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DD1E" w14:textId="61C340F0" w:rsidR="003779EB" w:rsidRPr="00A46969" w:rsidRDefault="003779EB" w:rsidP="00E72378">
      <w:pPr>
        <w:pStyle w:val="Title"/>
        <w:spacing w:line="276" w:lineRule="auto"/>
        <w:rPr>
          <w:rFonts w:ascii="Aptos" w:hAnsi="Aptos"/>
        </w:rPr>
      </w:pPr>
      <w:r w:rsidRPr="00A46969">
        <w:rPr>
          <w:rStyle w:val="normaltextrun"/>
          <w:rFonts w:ascii="Aptos" w:hAnsi="Aptos"/>
        </w:rPr>
        <w:t>Les Belges et l’Immobilier</w:t>
      </w:r>
      <w:r w:rsidRPr="00A46969">
        <w:rPr>
          <w:rStyle w:val="normaltextrun"/>
          <w:rFonts w:ascii="Arial" w:hAnsi="Arial" w:cs="Arial"/>
        </w:rPr>
        <w:t> </w:t>
      </w:r>
      <w:r w:rsidRPr="00A46969">
        <w:rPr>
          <w:rStyle w:val="normaltextrun"/>
          <w:rFonts w:ascii="Aptos" w:hAnsi="Aptos"/>
        </w:rPr>
        <w:t>: une conscience écologique grandissante</w:t>
      </w:r>
    </w:p>
    <w:p w14:paraId="7960A328" w14:textId="58D4B414" w:rsidR="003779EB" w:rsidRPr="00A46969" w:rsidRDefault="003779EB" w:rsidP="00E72378">
      <w:pPr>
        <w:pStyle w:val="Subtitle"/>
        <w:spacing w:line="276" w:lineRule="auto"/>
        <w:rPr>
          <w:rFonts w:ascii="Aptos" w:hAnsi="Aptos"/>
        </w:rPr>
      </w:pPr>
      <w:r w:rsidRPr="00A46969">
        <w:rPr>
          <w:rStyle w:val="normaltextrun"/>
          <w:rFonts w:ascii="Aptos" w:hAnsi="Aptos"/>
        </w:rPr>
        <w:t>CBC Banque &amp; Assurance présente les résultats de son 6e Observatoire « Les Belges et l’Immobilier »</w:t>
      </w:r>
      <w:r w:rsidRPr="00A46969">
        <w:rPr>
          <w:rStyle w:val="eop"/>
          <w:rFonts w:ascii="Aptos" w:hAnsi="Aptos"/>
        </w:rPr>
        <w:t> </w:t>
      </w:r>
    </w:p>
    <w:p w14:paraId="0B603EE1" w14:textId="77777777" w:rsidR="003779EB" w:rsidRPr="00A46969" w:rsidRDefault="003779EB" w:rsidP="00E72378">
      <w:pPr>
        <w:pStyle w:val="paragraph"/>
        <w:spacing w:before="0" w:beforeAutospacing="0" w:after="0" w:afterAutospacing="0" w:line="276" w:lineRule="auto"/>
        <w:textAlignment w:val="baseline"/>
        <w:rPr>
          <w:rFonts w:ascii="Aptos" w:hAnsi="Aptos" w:cs="Segoe UI"/>
          <w:sz w:val="18"/>
          <w:szCs w:val="18"/>
        </w:rPr>
      </w:pPr>
      <w:r w:rsidRPr="00A46969">
        <w:rPr>
          <w:rStyle w:val="eop"/>
          <w:rFonts w:ascii="Aptos" w:eastAsiaTheme="majorEastAsia" w:hAnsi="Aptos" w:cs="Calibri"/>
          <w:sz w:val="22"/>
          <w:szCs w:val="22"/>
        </w:rPr>
        <w:t> </w:t>
      </w:r>
    </w:p>
    <w:p w14:paraId="0658EF45" w14:textId="77777777" w:rsidR="003779EB" w:rsidRPr="00A46969" w:rsidRDefault="003779EB" w:rsidP="00E72378">
      <w:pPr>
        <w:pStyle w:val="ListParagraph"/>
        <w:numPr>
          <w:ilvl w:val="0"/>
          <w:numId w:val="7"/>
        </w:numPr>
        <w:spacing w:line="276" w:lineRule="auto"/>
        <w:rPr>
          <w:rFonts w:ascii="Aptos" w:hAnsi="Aptos"/>
        </w:rPr>
      </w:pPr>
      <w:r w:rsidRPr="00A46969">
        <w:rPr>
          <w:rStyle w:val="normaltextrun"/>
          <w:rFonts w:ascii="Aptos" w:hAnsi="Aptos" w:cs="Calibri"/>
          <w:sz w:val="22"/>
          <w:szCs w:val="22"/>
        </w:rPr>
        <w:t>Être ou devenir propriétaire reste une priorité pour 77% des Belges. </w:t>
      </w:r>
      <w:r w:rsidRPr="00A46969">
        <w:rPr>
          <w:rStyle w:val="eop"/>
          <w:rFonts w:ascii="Aptos" w:hAnsi="Aptos" w:cs="Calibri"/>
          <w:sz w:val="22"/>
          <w:szCs w:val="22"/>
        </w:rPr>
        <w:t> </w:t>
      </w:r>
    </w:p>
    <w:p w14:paraId="1CDFE004" w14:textId="77777777" w:rsidR="003779EB" w:rsidRPr="00A46969" w:rsidRDefault="003779EB" w:rsidP="00E72378">
      <w:pPr>
        <w:pStyle w:val="ListParagraph"/>
        <w:numPr>
          <w:ilvl w:val="0"/>
          <w:numId w:val="7"/>
        </w:numPr>
        <w:spacing w:line="276" w:lineRule="auto"/>
        <w:rPr>
          <w:rFonts w:ascii="Aptos" w:hAnsi="Aptos"/>
        </w:rPr>
      </w:pPr>
      <w:r w:rsidRPr="00A46969">
        <w:rPr>
          <w:rStyle w:val="normaltextrun"/>
          <w:rFonts w:ascii="Aptos" w:hAnsi="Aptos" w:cs="Calibri"/>
          <w:sz w:val="22"/>
          <w:szCs w:val="22"/>
        </w:rPr>
        <w:t>La moitié (51%) des Belges ne connaît pas le niveau PEB de son logement.</w:t>
      </w:r>
      <w:r w:rsidRPr="00A46969">
        <w:rPr>
          <w:rStyle w:val="eop"/>
          <w:rFonts w:ascii="Aptos" w:hAnsi="Aptos" w:cs="Calibri"/>
          <w:sz w:val="22"/>
          <w:szCs w:val="22"/>
        </w:rPr>
        <w:t> </w:t>
      </w:r>
    </w:p>
    <w:p w14:paraId="53A1CAE6" w14:textId="77777777" w:rsidR="003779EB" w:rsidRPr="00A46969" w:rsidRDefault="003779EB" w:rsidP="00E72378">
      <w:pPr>
        <w:pStyle w:val="ListParagraph"/>
        <w:numPr>
          <w:ilvl w:val="0"/>
          <w:numId w:val="7"/>
        </w:numPr>
        <w:spacing w:line="276" w:lineRule="auto"/>
        <w:rPr>
          <w:rFonts w:ascii="Aptos" w:hAnsi="Aptos"/>
        </w:rPr>
      </w:pPr>
      <w:r w:rsidRPr="00A46969">
        <w:rPr>
          <w:rStyle w:val="normaltextrun"/>
          <w:rFonts w:ascii="Aptos" w:hAnsi="Aptos" w:cs="Calibri"/>
          <w:sz w:val="22"/>
          <w:szCs w:val="22"/>
        </w:rPr>
        <w:t>Le niveau de PEB est jugé important, voire indispensable, par 76% des propriétaires potentiels lors de leur processus d'achat.</w:t>
      </w:r>
      <w:r w:rsidRPr="00A46969">
        <w:rPr>
          <w:rStyle w:val="eop"/>
          <w:rFonts w:ascii="Aptos" w:hAnsi="Aptos" w:cs="Calibri"/>
          <w:sz w:val="22"/>
          <w:szCs w:val="22"/>
        </w:rPr>
        <w:t> </w:t>
      </w:r>
    </w:p>
    <w:p w14:paraId="00F1C468" w14:textId="77777777" w:rsidR="003779EB" w:rsidRPr="00A46969" w:rsidRDefault="003779EB" w:rsidP="00E72378">
      <w:pPr>
        <w:pStyle w:val="ListParagraph"/>
        <w:numPr>
          <w:ilvl w:val="0"/>
          <w:numId w:val="7"/>
        </w:numPr>
        <w:spacing w:line="276" w:lineRule="auto"/>
        <w:rPr>
          <w:rFonts w:ascii="Aptos" w:hAnsi="Aptos"/>
        </w:rPr>
      </w:pPr>
      <w:r w:rsidRPr="00A46969">
        <w:rPr>
          <w:rStyle w:val="normaltextrun"/>
          <w:rFonts w:ascii="Aptos" w:hAnsi="Aptos" w:cs="Calibri"/>
          <w:sz w:val="22"/>
          <w:szCs w:val="22"/>
        </w:rPr>
        <w:t>Pour 70% des Belges, l'isolation occupe la première place des travaux essentiels pour rendre leur maison plus durable.</w:t>
      </w:r>
      <w:r w:rsidRPr="00A46969">
        <w:rPr>
          <w:rStyle w:val="eop"/>
          <w:rFonts w:ascii="Aptos" w:hAnsi="Aptos" w:cs="Calibri"/>
          <w:sz w:val="22"/>
          <w:szCs w:val="22"/>
        </w:rPr>
        <w:t> </w:t>
      </w:r>
    </w:p>
    <w:p w14:paraId="56087E01"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eop"/>
          <w:rFonts w:ascii="Aptos" w:eastAsiaTheme="majorEastAsia" w:hAnsi="Aptos" w:cs="Calibri"/>
          <w:sz w:val="22"/>
          <w:szCs w:val="22"/>
        </w:rPr>
        <w:t> </w:t>
      </w:r>
    </w:p>
    <w:p w14:paraId="1ED6DD5C" w14:textId="77777777" w:rsidR="003779EB" w:rsidRPr="00A46969" w:rsidRDefault="003779EB" w:rsidP="00E72378">
      <w:pPr>
        <w:pStyle w:val="Heading1"/>
        <w:spacing w:line="276" w:lineRule="auto"/>
        <w:rPr>
          <w:rFonts w:ascii="Aptos" w:hAnsi="Aptos"/>
        </w:rPr>
      </w:pPr>
      <w:r w:rsidRPr="00A46969">
        <w:rPr>
          <w:rStyle w:val="normaltextrun"/>
          <w:rFonts w:ascii="Aptos" w:hAnsi="Aptos"/>
        </w:rPr>
        <w:t>Toujours une brique dans le ventre</w:t>
      </w:r>
      <w:r w:rsidRPr="00A46969">
        <w:rPr>
          <w:rStyle w:val="eop"/>
          <w:rFonts w:ascii="Aptos" w:hAnsi="Aptos"/>
        </w:rPr>
        <w:t> </w:t>
      </w:r>
    </w:p>
    <w:p w14:paraId="33F6CE11"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Premier constat, les conditions de marché difficiles ne signifient pas pour autant que les Belges ont renoncé à leurs rêves de propriétaires. Près de 8 Belges sur 10 affirment encore aujourd’hui que posséder son propre logement est important. Après une année difficile en 2022 due aux conditions du marché et à la crise énergétique, le pourcentage d'aspirants propriétaires avait baissé de 80% à 76%. Cependant, la tendance tend à s'inverser aujourd'hui, avec un chiffre qui remonte à 77%.</w:t>
      </w:r>
      <w:r w:rsidRPr="00A46969">
        <w:rPr>
          <w:rStyle w:val="eop"/>
          <w:rFonts w:ascii="Aptos" w:eastAsiaTheme="majorEastAsia" w:hAnsi="Aptos" w:cs="Calibri"/>
          <w:sz w:val="22"/>
          <w:szCs w:val="22"/>
        </w:rPr>
        <w:t> </w:t>
      </w:r>
    </w:p>
    <w:p w14:paraId="7DA36EF0" w14:textId="77777777" w:rsidR="006122DD" w:rsidRPr="00A46969" w:rsidRDefault="006122DD" w:rsidP="00E72378">
      <w:pPr>
        <w:pStyle w:val="paragraph"/>
        <w:spacing w:before="0" w:beforeAutospacing="0" w:after="0" w:afterAutospacing="0" w:line="276" w:lineRule="auto"/>
        <w:ind w:left="720" w:right="-30"/>
        <w:textAlignment w:val="baseline"/>
        <w:rPr>
          <w:rStyle w:val="normaltextrun"/>
          <w:rFonts w:ascii="Aptos" w:eastAsiaTheme="majorEastAsia" w:hAnsi="Aptos" w:cs="Calibri"/>
          <w:sz w:val="22"/>
          <w:szCs w:val="22"/>
          <w:lang w:val="fr-BE"/>
        </w:rPr>
      </w:pPr>
    </w:p>
    <w:p w14:paraId="1E4C2C22" w14:textId="651F5241" w:rsidR="003779EB" w:rsidRPr="00A46969" w:rsidRDefault="003779EB" w:rsidP="00E72378">
      <w:pPr>
        <w:pStyle w:val="paragraph"/>
        <w:spacing w:before="0" w:beforeAutospacing="0" w:after="0" w:afterAutospacing="0" w:line="276" w:lineRule="auto"/>
        <w:ind w:left="72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w:t>
      </w:r>
      <w:r w:rsidRPr="00A46969">
        <w:rPr>
          <w:rStyle w:val="normaltextrun"/>
          <w:rFonts w:ascii="Arial" w:eastAsiaTheme="majorEastAsia" w:hAnsi="Arial" w:cs="Arial"/>
          <w:sz w:val="22"/>
          <w:szCs w:val="22"/>
          <w:lang w:val="fr-BE"/>
        </w:rPr>
        <w:t> </w:t>
      </w:r>
      <w:r w:rsidRPr="00A46969">
        <w:rPr>
          <w:rStyle w:val="normaltextrun"/>
          <w:rFonts w:ascii="Aptos" w:eastAsiaTheme="majorEastAsia" w:hAnsi="Aptos" w:cs="Calibri"/>
          <w:sz w:val="22"/>
          <w:szCs w:val="22"/>
          <w:lang w:val="fr-BE"/>
        </w:rPr>
        <w:t>Face aux conditions de marché difficiles que l’on a connues dernièrement, de nombreux ménages ont dû revoir leur projet d’acquisition. Les potentiels acquéreurs prennent davantage le temps de la réflexion», observe Caroline Lejeune, Présidente de Federia, la Fédération des agents immobiliers francophones</w:t>
      </w:r>
      <w:r w:rsidRPr="00A46969">
        <w:rPr>
          <w:rStyle w:val="eop"/>
          <w:rFonts w:ascii="Aptos" w:eastAsiaTheme="majorEastAsia" w:hAnsi="Aptos" w:cs="Calibri"/>
          <w:sz w:val="22"/>
          <w:szCs w:val="22"/>
        </w:rPr>
        <w:t> </w:t>
      </w:r>
    </w:p>
    <w:p w14:paraId="71144F30" w14:textId="77777777" w:rsidR="006122DD" w:rsidRPr="00A46969" w:rsidRDefault="006122DD" w:rsidP="00E72378">
      <w:pPr>
        <w:pStyle w:val="paragraph"/>
        <w:spacing w:before="0" w:beforeAutospacing="0" w:after="0" w:afterAutospacing="0" w:line="276" w:lineRule="auto"/>
        <w:ind w:left="-30" w:right="-30"/>
        <w:textAlignment w:val="baseline"/>
        <w:rPr>
          <w:rStyle w:val="normaltextrun"/>
          <w:rFonts w:ascii="Aptos" w:eastAsiaTheme="majorEastAsia" w:hAnsi="Aptos" w:cs="Calibri"/>
          <w:sz w:val="22"/>
          <w:szCs w:val="22"/>
          <w:lang w:val="fr-BE"/>
        </w:rPr>
      </w:pPr>
    </w:p>
    <w:p w14:paraId="6B45D28A" w14:textId="5E0E9919"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Un bien qu’on acquiert est perçu comme un investissement financier pour 23% des Belges, mais c’est avant tout la perspective d’assurer sa pension une fois la maison payée (pour 25% des sondés) ou de sécuriser son avenir et celui de sa famille (29%) qui incite à l’achat.</w:t>
      </w:r>
      <w:r w:rsidRPr="00A46969">
        <w:rPr>
          <w:rStyle w:val="eop"/>
          <w:rFonts w:ascii="Aptos" w:eastAsiaTheme="majorEastAsia" w:hAnsi="Aptos" w:cs="Calibri"/>
          <w:sz w:val="22"/>
          <w:szCs w:val="22"/>
        </w:rPr>
        <w:t> </w:t>
      </w:r>
    </w:p>
    <w:p w14:paraId="737A6D96" w14:textId="77777777" w:rsidR="006122DD" w:rsidRPr="00A46969" w:rsidRDefault="006122DD" w:rsidP="00E72378">
      <w:pPr>
        <w:pStyle w:val="paragraph"/>
        <w:spacing w:before="0" w:beforeAutospacing="0" w:after="0" w:afterAutospacing="0" w:line="276" w:lineRule="auto"/>
        <w:ind w:left="720" w:right="-30"/>
        <w:textAlignment w:val="baseline"/>
        <w:rPr>
          <w:rStyle w:val="normaltextrun"/>
          <w:rFonts w:ascii="Aptos" w:eastAsiaTheme="majorEastAsia" w:hAnsi="Aptos" w:cs="Calibri"/>
          <w:sz w:val="22"/>
          <w:szCs w:val="22"/>
          <w:lang w:val="fr-BE"/>
        </w:rPr>
      </w:pPr>
    </w:p>
    <w:p w14:paraId="70AAEF31" w14:textId="366FA0D9" w:rsidR="003779EB" w:rsidRPr="00A46969" w:rsidRDefault="003779EB" w:rsidP="00E72378">
      <w:pPr>
        <w:pStyle w:val="paragraph"/>
        <w:spacing w:before="0" w:beforeAutospacing="0" w:after="0" w:afterAutospacing="0" w:line="276" w:lineRule="auto"/>
        <w:ind w:left="72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 xml:space="preserve">« </w:t>
      </w:r>
      <w:r w:rsidRPr="00A46969">
        <w:rPr>
          <w:rStyle w:val="normaltextrun"/>
          <w:rFonts w:ascii="Aptos" w:eastAsiaTheme="majorEastAsia" w:hAnsi="Aptos" w:cs="Calibri"/>
          <w:i/>
          <w:iCs/>
          <w:sz w:val="22"/>
          <w:szCs w:val="22"/>
          <w:lang w:val="fr-BE"/>
        </w:rPr>
        <w:t xml:space="preserve">Au vu de ces chiffres, la chute des ventes immobilières observée en 2023 doit sans doute être interprétée comme une correction de marché plutôt qu’un changement de paradigme </w:t>
      </w:r>
      <w:r w:rsidRPr="00A46969">
        <w:rPr>
          <w:rStyle w:val="normaltextrun"/>
          <w:rFonts w:ascii="Aptos" w:eastAsiaTheme="majorEastAsia" w:hAnsi="Aptos" w:cs="Calibri"/>
          <w:sz w:val="22"/>
          <w:szCs w:val="22"/>
          <w:lang w:val="fr-BE"/>
        </w:rPr>
        <w:t>», commente Cédric Matte, Directeur Général du Marché Retail chez CBC Banque.</w:t>
      </w:r>
      <w:r w:rsidRPr="00A46969">
        <w:rPr>
          <w:rStyle w:val="eop"/>
          <w:rFonts w:ascii="Aptos" w:eastAsiaTheme="majorEastAsia" w:hAnsi="Aptos" w:cs="Calibri"/>
          <w:sz w:val="22"/>
          <w:szCs w:val="22"/>
        </w:rPr>
        <w:t> </w:t>
      </w:r>
    </w:p>
    <w:p w14:paraId="68A71CC4" w14:textId="6952430D" w:rsidR="003779EB" w:rsidRPr="00A46969" w:rsidRDefault="003779EB" w:rsidP="00E72378">
      <w:pPr>
        <w:pStyle w:val="paragraph"/>
        <w:spacing w:before="0" w:beforeAutospacing="0" w:after="0" w:afterAutospacing="0" w:line="276" w:lineRule="auto"/>
        <w:ind w:left="-30" w:right="-30"/>
        <w:textAlignment w:val="baseline"/>
        <w:rPr>
          <w:rStyle w:val="eop"/>
          <w:rFonts w:ascii="Aptos" w:eastAsiaTheme="majorEastAsia" w:hAnsi="Aptos" w:cs="Calibri"/>
          <w:i/>
          <w:iCs/>
          <w:color w:val="2F5496"/>
        </w:rPr>
      </w:pPr>
    </w:p>
    <w:p w14:paraId="1824AEDA" w14:textId="77777777" w:rsidR="006122DD" w:rsidRPr="00A46969" w:rsidRDefault="006122DD" w:rsidP="00E72378">
      <w:pPr>
        <w:pStyle w:val="paragraph"/>
        <w:spacing w:before="0" w:beforeAutospacing="0" w:after="0" w:afterAutospacing="0" w:line="276" w:lineRule="auto"/>
        <w:ind w:left="-30" w:right="-30"/>
        <w:textAlignment w:val="baseline"/>
        <w:rPr>
          <w:rFonts w:ascii="Aptos" w:hAnsi="Aptos" w:cs="Segoe UI"/>
          <w:i/>
          <w:iCs/>
          <w:color w:val="2F5496"/>
          <w:sz w:val="18"/>
          <w:szCs w:val="18"/>
        </w:rPr>
      </w:pPr>
    </w:p>
    <w:p w14:paraId="6E076FAE" w14:textId="77777777" w:rsidR="003779EB" w:rsidRPr="00A46969" w:rsidRDefault="003779EB" w:rsidP="00E72378">
      <w:pPr>
        <w:pStyle w:val="Heading1"/>
        <w:spacing w:line="276" w:lineRule="auto"/>
        <w:rPr>
          <w:rFonts w:ascii="Aptos" w:hAnsi="Aptos"/>
        </w:rPr>
      </w:pPr>
      <w:r w:rsidRPr="00A46969">
        <w:rPr>
          <w:rStyle w:val="normaltextrun"/>
          <w:rFonts w:ascii="Aptos" w:hAnsi="Aptos"/>
        </w:rPr>
        <w:t>Une conscience écologique qui progresse</w:t>
      </w:r>
      <w:r w:rsidRPr="00A46969">
        <w:rPr>
          <w:rStyle w:val="eop"/>
          <w:rFonts w:ascii="Aptos" w:hAnsi="Aptos"/>
        </w:rPr>
        <w:t> </w:t>
      </w:r>
    </w:p>
    <w:p w14:paraId="2E54564E"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L’impact de la classification énergétique sur la valeur d’un bien fait de plus en plus son chemin dans les esprits. Il y a un an, seul 14% des répondants avançaient l’indice de performance énergétique (PEB) comme critère à prendre en compte. Aujourd’hui, c’est 23%.</w:t>
      </w:r>
      <w:r w:rsidRPr="00A46969">
        <w:rPr>
          <w:rStyle w:val="eop"/>
          <w:rFonts w:ascii="Aptos" w:eastAsiaTheme="majorEastAsia" w:hAnsi="Aptos" w:cs="Calibri"/>
          <w:sz w:val="22"/>
          <w:szCs w:val="22"/>
        </w:rPr>
        <w:t> </w:t>
      </w:r>
    </w:p>
    <w:p w14:paraId="747FBDFB"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lastRenderedPageBreak/>
        <w:t>De même, quand 2 Belges sur 3 avouaient ne pas connaître la performance énergétique de leur logement il y a un an, ils ne sont plus que 1 sur 2 aujourd’hui (51% contre 67%). </w:t>
      </w:r>
      <w:r w:rsidRPr="00A46969">
        <w:rPr>
          <w:rStyle w:val="eop"/>
          <w:rFonts w:ascii="Aptos" w:eastAsiaTheme="majorEastAsia" w:hAnsi="Aptos" w:cs="Calibri"/>
          <w:sz w:val="22"/>
          <w:szCs w:val="22"/>
        </w:rPr>
        <w:t> </w:t>
      </w:r>
    </w:p>
    <w:p w14:paraId="63A8499B"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6 Belges sur 10 - c’est 2 de plus que l’année dernière - sont par ailleurs conscients que les habitations devront atteindre en moyenne le label ‘PEB A’ ou ‘PEB B’ d’ici 2050. Près de 7 répondants sur 10 considèrent aussi qu’habiter un logement durable /respectueux de l’environnement est important. Avis aux propriétaires : s’il devait aujourd’hui changer d’habitation, plus d’un Belge sur deux se tournerait vers une habitation neuve et conforme aux normes de durabilité énergétique. Les ¾ d’entre eux voient le niveau de PEB comme un critère important ou même essentiel (76%), alors qu’ils n’étaient encore que 61% dans ce cas en 2023.</w:t>
      </w:r>
      <w:r w:rsidRPr="00A46969">
        <w:rPr>
          <w:rStyle w:val="eop"/>
          <w:rFonts w:ascii="Aptos" w:eastAsiaTheme="majorEastAsia" w:hAnsi="Aptos" w:cs="Calibri"/>
          <w:sz w:val="22"/>
          <w:szCs w:val="22"/>
        </w:rPr>
        <w:t> </w:t>
      </w:r>
    </w:p>
    <w:p w14:paraId="4A1CB013"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A Bruxelles, la fin obligatoire des passoires énergétiques est prévue pour 2033. En Wallonie, les autorités souhaiteraient, dès juillet 2026, que tout logement nouvellement acquis à des fins d’habitation soit rénové pour atteindre au minimum un niveau D dans les 5 ans à dater de l’achat. Une mesure similaire est déjà entrée en vigueur en Flandre. </w:t>
      </w:r>
      <w:r w:rsidRPr="00A46969">
        <w:rPr>
          <w:rStyle w:val="eop"/>
          <w:rFonts w:ascii="Aptos" w:eastAsiaTheme="majorEastAsia" w:hAnsi="Aptos" w:cs="Calibri"/>
          <w:sz w:val="22"/>
          <w:szCs w:val="22"/>
        </w:rPr>
        <w:t> </w:t>
      </w:r>
    </w:p>
    <w:p w14:paraId="499BB0E7"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eop"/>
          <w:rFonts w:ascii="Aptos" w:eastAsiaTheme="majorEastAsia" w:hAnsi="Aptos" w:cs="Calibri"/>
          <w:sz w:val="22"/>
          <w:szCs w:val="22"/>
        </w:rPr>
        <w:t> </w:t>
      </w:r>
    </w:p>
    <w:p w14:paraId="13EBC764" w14:textId="1BBB7B26" w:rsidR="003779EB" w:rsidRPr="00A46969" w:rsidRDefault="003779EB" w:rsidP="00E72378">
      <w:pPr>
        <w:pStyle w:val="paragraph"/>
        <w:spacing w:before="0" w:beforeAutospacing="0" w:after="0" w:afterAutospacing="0" w:line="276" w:lineRule="auto"/>
        <w:ind w:left="72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 xml:space="preserve">« </w:t>
      </w:r>
      <w:r w:rsidRPr="00A46969">
        <w:rPr>
          <w:rStyle w:val="normaltextrun"/>
          <w:rFonts w:ascii="Aptos" w:eastAsiaTheme="majorEastAsia" w:hAnsi="Aptos" w:cs="Calibri"/>
          <w:i/>
          <w:iCs/>
          <w:sz w:val="22"/>
          <w:szCs w:val="22"/>
          <w:lang w:val="fr-BE"/>
        </w:rPr>
        <w:t>Les pouvoirs politiques ajoutent aujourd’hui des obligations contraignantes, lesquelles vont certainement commencer à accélérer les projets de rénovation. A l’heure actuelle, les biens présentant une bonne performance énergétique sont clairement plus attractifs sur le marché.</w:t>
      </w:r>
      <w:r w:rsidRPr="00A46969">
        <w:rPr>
          <w:rStyle w:val="normaltextrun"/>
          <w:rFonts w:ascii="Arial" w:eastAsiaTheme="majorEastAsia" w:hAnsi="Arial" w:cs="Arial"/>
          <w:i/>
          <w:iCs/>
          <w:sz w:val="22"/>
          <w:szCs w:val="22"/>
          <w:lang w:val="fr-BE"/>
        </w:rPr>
        <w:t> </w:t>
      </w:r>
      <w:r w:rsidRPr="00A46969">
        <w:rPr>
          <w:rStyle w:val="normaltextrun"/>
          <w:rFonts w:ascii="Aptos" w:eastAsiaTheme="majorEastAsia" w:hAnsi="Aptos" w:cs="Calibri"/>
          <w:i/>
          <w:iCs/>
          <w:sz w:val="22"/>
          <w:szCs w:val="22"/>
          <w:lang w:val="fr-BE"/>
        </w:rPr>
        <w:t xml:space="preserve">», ajoute </w:t>
      </w:r>
      <w:r w:rsidRPr="00A46969">
        <w:rPr>
          <w:rStyle w:val="normaltextrun"/>
          <w:rFonts w:ascii="Aptos" w:eastAsiaTheme="majorEastAsia" w:hAnsi="Aptos" w:cs="Calibri"/>
          <w:sz w:val="22"/>
          <w:szCs w:val="22"/>
          <w:lang w:val="fr-BE"/>
        </w:rPr>
        <w:t>Caroline Lejeune. </w:t>
      </w:r>
      <w:r w:rsidRPr="00A46969">
        <w:rPr>
          <w:rStyle w:val="eop"/>
          <w:rFonts w:ascii="Aptos" w:eastAsiaTheme="majorEastAsia" w:hAnsi="Aptos" w:cs="Calibri"/>
          <w:sz w:val="22"/>
          <w:szCs w:val="22"/>
        </w:rPr>
        <w:t> </w:t>
      </w:r>
    </w:p>
    <w:p w14:paraId="1F27C057" w14:textId="77777777" w:rsidR="006122DD" w:rsidRPr="00A46969" w:rsidRDefault="006122DD" w:rsidP="00E72378">
      <w:pPr>
        <w:pStyle w:val="paragraph"/>
        <w:spacing w:before="0" w:beforeAutospacing="0" w:after="0" w:afterAutospacing="0" w:line="276" w:lineRule="auto"/>
        <w:ind w:left="720" w:right="-30"/>
        <w:textAlignment w:val="baseline"/>
        <w:rPr>
          <w:rFonts w:ascii="Aptos" w:hAnsi="Aptos" w:cs="Segoe UI"/>
          <w:sz w:val="18"/>
          <w:szCs w:val="18"/>
        </w:rPr>
      </w:pPr>
    </w:p>
    <w:p w14:paraId="41EE7B04" w14:textId="77777777" w:rsidR="006122DD" w:rsidRPr="00A46969" w:rsidRDefault="006122DD" w:rsidP="00E72378">
      <w:pPr>
        <w:pStyle w:val="paragraph"/>
        <w:spacing w:before="0" w:beforeAutospacing="0" w:after="0" w:afterAutospacing="0" w:line="276" w:lineRule="auto"/>
        <w:ind w:right="-30"/>
        <w:textAlignment w:val="baseline"/>
        <w:rPr>
          <w:rFonts w:ascii="Aptos" w:hAnsi="Aptos" w:cs="Segoe UI"/>
          <w:b/>
          <w:bCs/>
          <w:i/>
          <w:iCs/>
          <w:color w:val="2F5496"/>
          <w:sz w:val="18"/>
          <w:szCs w:val="18"/>
        </w:rPr>
      </w:pPr>
    </w:p>
    <w:p w14:paraId="574D0FA2" w14:textId="77777777" w:rsidR="003779EB" w:rsidRPr="00A46969" w:rsidRDefault="003779EB" w:rsidP="00E72378">
      <w:pPr>
        <w:pStyle w:val="Heading1"/>
        <w:spacing w:line="276" w:lineRule="auto"/>
        <w:rPr>
          <w:rFonts w:ascii="Aptos" w:hAnsi="Aptos"/>
        </w:rPr>
      </w:pPr>
      <w:r w:rsidRPr="00A46969">
        <w:rPr>
          <w:rStyle w:val="normaltextrun"/>
          <w:rFonts w:ascii="Aptos" w:hAnsi="Aptos"/>
        </w:rPr>
        <w:t>Des envies d’espace</w:t>
      </w:r>
      <w:r w:rsidRPr="00A46969">
        <w:rPr>
          <w:rStyle w:val="eop"/>
          <w:rFonts w:ascii="Aptos" w:hAnsi="Aptos"/>
        </w:rPr>
        <w:t> </w:t>
      </w:r>
    </w:p>
    <w:p w14:paraId="425D9E8E" w14:textId="77777777" w:rsidR="003779EB" w:rsidRPr="00A46969" w:rsidRDefault="003779EB" w:rsidP="00E72378">
      <w:pPr>
        <w:pStyle w:val="paragraph"/>
        <w:spacing w:before="0" w:beforeAutospacing="0" w:after="0" w:afterAutospacing="0" w:line="276" w:lineRule="auto"/>
        <w:ind w:left="-30" w:right="-30"/>
        <w:textAlignment w:val="baseline"/>
        <w:rPr>
          <w:rStyle w:val="eop"/>
          <w:rFonts w:ascii="Aptos" w:eastAsiaTheme="majorEastAsia" w:hAnsi="Aptos" w:cs="Calibri"/>
          <w:sz w:val="22"/>
          <w:szCs w:val="22"/>
        </w:rPr>
      </w:pPr>
      <w:r w:rsidRPr="00A46969">
        <w:rPr>
          <w:rStyle w:val="normaltextrun"/>
          <w:rFonts w:ascii="Aptos" w:eastAsiaTheme="majorEastAsia" w:hAnsi="Aptos" w:cs="Calibri"/>
          <w:sz w:val="22"/>
          <w:szCs w:val="22"/>
          <w:lang w:val="fr-BE"/>
        </w:rPr>
        <w:t>Toujours d’après l’Observatoire, les Belges affirmant avoir un projet immobilier en cours reste assez stable depuis l’année passée (17% contre 19% en 2023). Et ce même si un plus grand nombre que l’année dernière confie que la concrétisation de leur projet a été impactée par la remontée des taux (65% contre 50%) ou le prix des matériaux (72% contre 62%).</w:t>
      </w:r>
      <w:r w:rsidRPr="00A46969">
        <w:rPr>
          <w:rStyle w:val="eop"/>
          <w:rFonts w:ascii="Aptos" w:eastAsiaTheme="majorEastAsia" w:hAnsi="Aptos" w:cs="Calibri"/>
          <w:sz w:val="22"/>
          <w:szCs w:val="22"/>
        </w:rPr>
        <w:t> </w:t>
      </w:r>
    </w:p>
    <w:p w14:paraId="06F78001" w14:textId="77777777" w:rsidR="006122DD" w:rsidRPr="00A46969" w:rsidRDefault="006122DD" w:rsidP="00E72378">
      <w:pPr>
        <w:pStyle w:val="paragraph"/>
        <w:spacing w:before="0" w:beforeAutospacing="0" w:after="0" w:afterAutospacing="0" w:line="276" w:lineRule="auto"/>
        <w:ind w:left="-30" w:right="-30"/>
        <w:textAlignment w:val="baseline"/>
        <w:rPr>
          <w:rFonts w:ascii="Aptos" w:hAnsi="Aptos" w:cs="Segoe UI"/>
          <w:sz w:val="18"/>
          <w:szCs w:val="18"/>
        </w:rPr>
      </w:pPr>
    </w:p>
    <w:p w14:paraId="1C988C39" w14:textId="77777777" w:rsidR="003779EB" w:rsidRPr="00A46969" w:rsidRDefault="003779EB" w:rsidP="00E72378">
      <w:pPr>
        <w:pStyle w:val="paragraph"/>
        <w:spacing w:before="0" w:beforeAutospacing="0" w:after="0" w:afterAutospacing="0" w:line="276" w:lineRule="auto"/>
        <w:ind w:left="72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 xml:space="preserve">« </w:t>
      </w:r>
      <w:r w:rsidRPr="00A46969">
        <w:rPr>
          <w:rStyle w:val="normaltextrun"/>
          <w:rFonts w:ascii="Aptos" w:eastAsiaTheme="majorEastAsia" w:hAnsi="Aptos" w:cs="Calibri"/>
          <w:i/>
          <w:iCs/>
          <w:sz w:val="22"/>
          <w:szCs w:val="22"/>
          <w:lang w:val="fr-BE"/>
        </w:rPr>
        <w:t xml:space="preserve">Pour compenser, un plus grand nombre de neo-propriétaires ont recours à un rallongement de leur durée d’emprunt </w:t>
      </w:r>
      <w:r w:rsidRPr="00A46969">
        <w:rPr>
          <w:rStyle w:val="normaltextrun"/>
          <w:rFonts w:ascii="Aptos" w:eastAsiaTheme="majorEastAsia" w:hAnsi="Aptos" w:cs="Calibri"/>
          <w:sz w:val="22"/>
          <w:szCs w:val="22"/>
          <w:lang w:val="fr-BE"/>
        </w:rPr>
        <w:t xml:space="preserve">», explique encore Cédric Matte. « </w:t>
      </w:r>
      <w:r w:rsidRPr="00A46969">
        <w:rPr>
          <w:rStyle w:val="normaltextrun"/>
          <w:rFonts w:ascii="Aptos" w:eastAsiaTheme="majorEastAsia" w:hAnsi="Aptos" w:cs="Calibri"/>
          <w:i/>
          <w:iCs/>
          <w:sz w:val="22"/>
          <w:szCs w:val="22"/>
          <w:lang w:val="fr-BE"/>
        </w:rPr>
        <w:t xml:space="preserve">De quoi neutraliser la hausse des taux sur leur budget mensuel </w:t>
      </w:r>
      <w:r w:rsidRPr="00A46969">
        <w:rPr>
          <w:rStyle w:val="normaltextrun"/>
          <w:rFonts w:ascii="Aptos" w:eastAsiaTheme="majorEastAsia" w:hAnsi="Aptos" w:cs="Calibri"/>
          <w:sz w:val="22"/>
          <w:szCs w:val="22"/>
          <w:lang w:val="fr-BE"/>
        </w:rPr>
        <w:t>».</w:t>
      </w:r>
      <w:r w:rsidRPr="00A46969">
        <w:rPr>
          <w:rStyle w:val="eop"/>
          <w:rFonts w:ascii="Aptos" w:eastAsiaTheme="majorEastAsia" w:hAnsi="Aptos" w:cs="Calibri"/>
          <w:sz w:val="22"/>
          <w:szCs w:val="22"/>
        </w:rPr>
        <w:t> </w:t>
      </w:r>
    </w:p>
    <w:p w14:paraId="234829FF"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eop"/>
          <w:rFonts w:ascii="Aptos" w:eastAsiaTheme="majorEastAsia" w:hAnsi="Aptos" w:cs="Calibri"/>
          <w:sz w:val="22"/>
          <w:szCs w:val="22"/>
        </w:rPr>
        <w:t> </w:t>
      </w:r>
    </w:p>
    <w:p w14:paraId="227FD376"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Mais de quel type d’habitat rêvent les candidats propriétaires ? Malgré les considérations énergétiques et d’isolation, la villa 4 façades garde la cote. Elle vient en premier lieu (pour 26% des répondants), suivie par l’appartement/le loft (25%) et la maison 2-3 façades. </w:t>
      </w:r>
      <w:r w:rsidRPr="00A46969">
        <w:rPr>
          <w:rStyle w:val="eop"/>
          <w:rFonts w:ascii="Aptos" w:eastAsiaTheme="majorEastAsia" w:hAnsi="Aptos" w:cs="Calibri"/>
          <w:sz w:val="22"/>
          <w:szCs w:val="22"/>
        </w:rPr>
        <w:t> </w:t>
      </w:r>
    </w:p>
    <w:p w14:paraId="434B7795" w14:textId="7C033424" w:rsidR="006122DD"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A l’examen des critères qui guident les acquéreurs dans leurs choix, on comprend mieux ce résultat. En effet, l’espace extérieur est l’argument qui revient le plus souvent (30%), plus que le niveau de PEB (23%) ou une taille réduite pour raison énergétique (20%).</w:t>
      </w:r>
      <w:r w:rsidRPr="00A46969">
        <w:rPr>
          <w:rStyle w:val="eop"/>
          <w:rFonts w:ascii="Aptos" w:eastAsiaTheme="majorEastAsia" w:hAnsi="Aptos" w:cs="Calibri"/>
          <w:sz w:val="22"/>
          <w:szCs w:val="22"/>
        </w:rPr>
        <w:t> </w:t>
      </w:r>
    </w:p>
    <w:p w14:paraId="02443F2E" w14:textId="77777777" w:rsidR="006122DD" w:rsidRPr="00A46969" w:rsidRDefault="006122DD" w:rsidP="00E72378">
      <w:pPr>
        <w:pStyle w:val="paragraph"/>
        <w:spacing w:before="0" w:beforeAutospacing="0" w:after="0" w:afterAutospacing="0" w:line="276" w:lineRule="auto"/>
        <w:ind w:left="-30" w:right="-30"/>
        <w:textAlignment w:val="baseline"/>
        <w:rPr>
          <w:rFonts w:ascii="Aptos" w:hAnsi="Aptos" w:cs="Segoe UI"/>
          <w:sz w:val="18"/>
          <w:szCs w:val="18"/>
        </w:rPr>
      </w:pPr>
    </w:p>
    <w:p w14:paraId="03C0FECA" w14:textId="77777777" w:rsidR="006122DD" w:rsidRPr="00A46969" w:rsidRDefault="006122DD" w:rsidP="00E72378">
      <w:pPr>
        <w:pStyle w:val="paragraph"/>
        <w:spacing w:before="0" w:beforeAutospacing="0" w:after="0" w:afterAutospacing="0" w:line="276" w:lineRule="auto"/>
        <w:ind w:left="-30" w:right="-30"/>
        <w:textAlignment w:val="baseline"/>
        <w:rPr>
          <w:rFonts w:ascii="Aptos" w:hAnsi="Aptos" w:cs="Segoe UI"/>
          <w:sz w:val="18"/>
          <w:szCs w:val="18"/>
        </w:rPr>
      </w:pPr>
    </w:p>
    <w:p w14:paraId="2CAC1AEE" w14:textId="77777777" w:rsidR="003779EB" w:rsidRPr="00A46969" w:rsidRDefault="003779EB" w:rsidP="00E72378">
      <w:pPr>
        <w:pStyle w:val="Heading1"/>
        <w:spacing w:line="276" w:lineRule="auto"/>
        <w:rPr>
          <w:rFonts w:ascii="Aptos" w:hAnsi="Aptos"/>
        </w:rPr>
      </w:pPr>
      <w:r w:rsidRPr="00A46969">
        <w:rPr>
          <w:rStyle w:val="normaltextrun"/>
          <w:rFonts w:ascii="Aptos" w:hAnsi="Aptos"/>
        </w:rPr>
        <w:t>Un passage à l’action ?</w:t>
      </w:r>
      <w:r w:rsidRPr="00A46969">
        <w:rPr>
          <w:rStyle w:val="eop"/>
          <w:rFonts w:ascii="Aptos" w:hAnsi="Aptos"/>
        </w:rPr>
        <w:t> </w:t>
      </w:r>
    </w:p>
    <w:p w14:paraId="33A9276D" w14:textId="6AF26BB3"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 xml:space="preserve">L’étude de la banque CBC esquisse-t-elle cette volonté des propriétaires de passer à l’action ? La réponse est oui. Pas moins d’1 propriétaire sur 3 dit avoir l’intention de rénover son habitation en 2024. Lors de ces travaux, la performance énergétique/écologique sera prise en compte par plus de 8 propriétaires sur 10. Plus généralement, près d’1 propriétaire sur 2 envisage de rendre </w:t>
      </w:r>
      <w:r w:rsidRPr="00A46969">
        <w:rPr>
          <w:rStyle w:val="normaltextrun"/>
          <w:rFonts w:ascii="Aptos" w:eastAsiaTheme="majorEastAsia" w:hAnsi="Aptos" w:cs="Calibri"/>
          <w:sz w:val="22"/>
          <w:szCs w:val="22"/>
          <w:lang w:val="fr-BE"/>
        </w:rPr>
        <w:lastRenderedPageBreak/>
        <w:t>son habitation plus durable.</w:t>
      </w:r>
      <w:r w:rsidR="006122DD" w:rsidRPr="00A46969">
        <w:rPr>
          <w:rStyle w:val="eop"/>
          <w:rFonts w:ascii="Aptos" w:eastAsiaTheme="majorEastAsia" w:hAnsi="Aptos" w:cs="Calibri"/>
          <w:sz w:val="22"/>
          <w:szCs w:val="22"/>
          <w:lang w:val="fr-BE"/>
        </w:rPr>
        <w:t xml:space="preserve"> </w:t>
      </w:r>
      <w:r w:rsidRPr="00A46969">
        <w:rPr>
          <w:rStyle w:val="normaltextrun"/>
          <w:rFonts w:ascii="Aptos" w:eastAsiaTheme="majorEastAsia" w:hAnsi="Aptos" w:cs="Calibri"/>
          <w:sz w:val="22"/>
          <w:szCs w:val="22"/>
          <w:lang w:val="fr-BE"/>
        </w:rPr>
        <w:t>Sans surprise, l’isolation (69%), les double/triple vitrages (49%) et les panneaux photovoltaïques (40%) sont cités en premier lieu comme travaux prévus. L’installation d’une pompe à chaleur, elle, n’est envisagée que dans 23% des cas. </w:t>
      </w:r>
      <w:r w:rsidRPr="00A46969">
        <w:rPr>
          <w:rStyle w:val="eop"/>
          <w:rFonts w:ascii="Aptos" w:eastAsiaTheme="majorEastAsia" w:hAnsi="Aptos" w:cs="Calibri"/>
          <w:sz w:val="22"/>
          <w:szCs w:val="22"/>
        </w:rPr>
        <w:t> </w:t>
      </w:r>
    </w:p>
    <w:p w14:paraId="7B5A5B08"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eop"/>
          <w:rFonts w:ascii="Aptos" w:eastAsiaTheme="majorEastAsia" w:hAnsi="Aptos" w:cs="Calibri"/>
          <w:sz w:val="22"/>
          <w:szCs w:val="22"/>
        </w:rPr>
        <w:t> </w:t>
      </w:r>
    </w:p>
    <w:p w14:paraId="54634B53"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D’ailleurs, quand on leur demande les autres critères qui définissent la durabilité d’une maison, les matériaux choisis et la ventilation sont cités plus souvent que la pompe à chaleur elle-même. </w:t>
      </w:r>
      <w:r w:rsidRPr="00A46969">
        <w:rPr>
          <w:rStyle w:val="eop"/>
          <w:rFonts w:ascii="Aptos" w:eastAsiaTheme="majorEastAsia" w:hAnsi="Aptos" w:cs="Calibri"/>
          <w:sz w:val="22"/>
          <w:szCs w:val="22"/>
        </w:rPr>
        <w:t> </w:t>
      </w:r>
    </w:p>
    <w:p w14:paraId="0207E538" w14:textId="4771E2E1" w:rsidR="006122DD"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Quant à ceux qui attendent encore, peut-être est-ce lié à un déficit d’information. En effet, seuls 4 Belges sur 10 se sentent suffisamment informés sur les aides et/ou les primes à la rénovation. </w:t>
      </w:r>
      <w:r w:rsidRPr="00A46969">
        <w:rPr>
          <w:rStyle w:val="eop"/>
          <w:rFonts w:ascii="Aptos" w:eastAsiaTheme="majorEastAsia" w:hAnsi="Aptos" w:cs="Calibri"/>
          <w:sz w:val="22"/>
          <w:szCs w:val="22"/>
        </w:rPr>
        <w:t> </w:t>
      </w:r>
    </w:p>
    <w:p w14:paraId="02C510C4" w14:textId="77777777" w:rsidR="006122DD" w:rsidRPr="00A46969" w:rsidRDefault="006122DD" w:rsidP="00E72378">
      <w:pPr>
        <w:pStyle w:val="paragraph"/>
        <w:spacing w:before="0" w:beforeAutospacing="0" w:after="0" w:afterAutospacing="0" w:line="276" w:lineRule="auto"/>
        <w:ind w:left="-30" w:right="-30"/>
        <w:textAlignment w:val="baseline"/>
        <w:rPr>
          <w:rFonts w:ascii="Aptos" w:hAnsi="Aptos" w:cs="Segoe UI"/>
          <w:sz w:val="18"/>
          <w:szCs w:val="18"/>
        </w:rPr>
      </w:pPr>
    </w:p>
    <w:p w14:paraId="50F886A5" w14:textId="77777777" w:rsidR="006122DD" w:rsidRPr="00A46969" w:rsidRDefault="006122DD" w:rsidP="00E72378">
      <w:pPr>
        <w:pStyle w:val="paragraph"/>
        <w:spacing w:before="0" w:beforeAutospacing="0" w:after="0" w:afterAutospacing="0" w:line="276" w:lineRule="auto"/>
        <w:ind w:left="-30" w:right="-30"/>
        <w:textAlignment w:val="baseline"/>
        <w:rPr>
          <w:rFonts w:ascii="Aptos" w:hAnsi="Aptos" w:cs="Segoe UI"/>
          <w:sz w:val="18"/>
          <w:szCs w:val="18"/>
        </w:rPr>
      </w:pPr>
    </w:p>
    <w:p w14:paraId="6A81EF16" w14:textId="77777777" w:rsidR="003779EB" w:rsidRPr="00A46969" w:rsidRDefault="003779EB" w:rsidP="00E72378">
      <w:pPr>
        <w:pStyle w:val="Heading1"/>
        <w:spacing w:line="276" w:lineRule="auto"/>
        <w:rPr>
          <w:rFonts w:ascii="Aptos" w:hAnsi="Aptos"/>
        </w:rPr>
      </w:pPr>
      <w:r w:rsidRPr="00A46969">
        <w:rPr>
          <w:rStyle w:val="normaltextrun"/>
          <w:rFonts w:ascii="Aptos" w:hAnsi="Aptos"/>
        </w:rPr>
        <w:t>Les Belges et leur assurance habitation</w:t>
      </w:r>
      <w:r w:rsidRPr="00A46969">
        <w:rPr>
          <w:rStyle w:val="eop"/>
          <w:rFonts w:ascii="Aptos" w:hAnsi="Aptos"/>
        </w:rPr>
        <w:t> </w:t>
      </w:r>
    </w:p>
    <w:p w14:paraId="15BE1455"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normaltextrun"/>
          <w:rFonts w:ascii="Aptos" w:eastAsiaTheme="majorEastAsia" w:hAnsi="Aptos" w:cs="Calibri"/>
          <w:sz w:val="22"/>
          <w:szCs w:val="22"/>
          <w:lang w:val="fr-BE"/>
        </w:rPr>
        <w:t>CBC a aussi entrepris de sonder les Belges sur leur assurance habitation. A la question de savoir si le fait de rendre leur habitation plus durable fera augmenter leur prime d’assurance habitation, 4 propriétaires assurés sur 10 répondent par la positive. A noter enfin qu’1 propriétaire assuré sur 3 pense qu’en cas de sinistre, il sera indemnisé par son assureur habitation pour les dégâts à ses panneaux photovoltaïques. </w:t>
      </w:r>
      <w:r w:rsidRPr="00A46969">
        <w:rPr>
          <w:rStyle w:val="eop"/>
          <w:rFonts w:ascii="Aptos" w:eastAsiaTheme="majorEastAsia" w:hAnsi="Aptos" w:cs="Calibri"/>
          <w:sz w:val="22"/>
          <w:szCs w:val="22"/>
        </w:rPr>
        <w:t> </w:t>
      </w:r>
    </w:p>
    <w:p w14:paraId="24AADBD8" w14:textId="77777777" w:rsidR="006122DD" w:rsidRPr="00A46969" w:rsidRDefault="006122DD" w:rsidP="00E72378">
      <w:pPr>
        <w:pStyle w:val="paragraph"/>
        <w:spacing w:before="0" w:beforeAutospacing="0" w:after="0" w:afterAutospacing="0" w:line="276" w:lineRule="auto"/>
        <w:ind w:left="720" w:right="-30"/>
        <w:textAlignment w:val="baseline"/>
        <w:rPr>
          <w:rStyle w:val="normaltextrun"/>
          <w:rFonts w:ascii="Aptos" w:eastAsiaTheme="majorEastAsia" w:hAnsi="Aptos" w:cs="Calibri"/>
          <w:sz w:val="22"/>
          <w:szCs w:val="22"/>
          <w:lang w:val="fr-BE"/>
        </w:rPr>
      </w:pPr>
    </w:p>
    <w:p w14:paraId="381EC597" w14:textId="711A9AA0" w:rsidR="003779EB" w:rsidRPr="00A46969" w:rsidRDefault="003779EB" w:rsidP="00E72378">
      <w:pPr>
        <w:pStyle w:val="paragraph"/>
        <w:spacing w:before="0" w:beforeAutospacing="0" w:after="0" w:afterAutospacing="0" w:line="276" w:lineRule="auto"/>
        <w:ind w:left="720" w:right="-30"/>
        <w:textAlignment w:val="baseline"/>
        <w:rPr>
          <w:rStyle w:val="eop"/>
          <w:rFonts w:ascii="Aptos" w:eastAsiaTheme="majorEastAsia" w:hAnsi="Aptos" w:cs="Calibri"/>
          <w:sz w:val="22"/>
          <w:szCs w:val="22"/>
        </w:rPr>
      </w:pPr>
      <w:r w:rsidRPr="00A46969">
        <w:rPr>
          <w:rStyle w:val="normaltextrun"/>
          <w:rFonts w:ascii="Aptos" w:eastAsiaTheme="majorEastAsia" w:hAnsi="Aptos" w:cs="Calibri"/>
          <w:sz w:val="22"/>
          <w:szCs w:val="22"/>
          <w:lang w:val="fr-BE"/>
        </w:rPr>
        <w:t xml:space="preserve">« </w:t>
      </w:r>
      <w:r w:rsidRPr="00A46969">
        <w:rPr>
          <w:rStyle w:val="normaltextrun"/>
          <w:rFonts w:ascii="Aptos" w:eastAsiaTheme="majorEastAsia" w:hAnsi="Aptos" w:cs="Calibri"/>
          <w:i/>
          <w:iCs/>
          <w:sz w:val="22"/>
          <w:szCs w:val="22"/>
          <w:lang w:val="fr-BE"/>
        </w:rPr>
        <w:t xml:space="preserve">En principe, la plupart des compagnies, dont CBC, n’augmentent pas la prime des assurés s’équipant de panneaux, pour autant qu’ils soient placés par un professionnel. Mais il est toujours bon de contacter son agent pour examiner sa situation après une telle installation </w:t>
      </w:r>
      <w:r w:rsidRPr="00A46969">
        <w:rPr>
          <w:rStyle w:val="normaltextrun"/>
          <w:rFonts w:ascii="Aptos" w:eastAsiaTheme="majorEastAsia" w:hAnsi="Aptos" w:cs="Calibri"/>
          <w:sz w:val="22"/>
          <w:szCs w:val="22"/>
          <w:lang w:val="fr-BE"/>
        </w:rPr>
        <w:t>», souligne, pour conclure, Cédric Matte.</w:t>
      </w:r>
      <w:r w:rsidRPr="00A46969">
        <w:rPr>
          <w:rStyle w:val="eop"/>
          <w:rFonts w:ascii="Aptos" w:eastAsiaTheme="majorEastAsia" w:hAnsi="Aptos" w:cs="Calibri"/>
          <w:sz w:val="22"/>
          <w:szCs w:val="22"/>
        </w:rPr>
        <w:t> </w:t>
      </w:r>
    </w:p>
    <w:p w14:paraId="02ADFEC1" w14:textId="77777777" w:rsidR="006122DD" w:rsidRPr="00A46969" w:rsidRDefault="006122DD" w:rsidP="00E72378">
      <w:pPr>
        <w:pStyle w:val="paragraph"/>
        <w:spacing w:before="0" w:beforeAutospacing="0" w:after="0" w:afterAutospacing="0" w:line="276" w:lineRule="auto"/>
        <w:ind w:left="720" w:right="-30"/>
        <w:textAlignment w:val="baseline"/>
        <w:rPr>
          <w:rFonts w:ascii="Aptos" w:hAnsi="Aptos" w:cs="Segoe UI"/>
          <w:sz w:val="18"/>
          <w:szCs w:val="18"/>
        </w:rPr>
      </w:pPr>
    </w:p>
    <w:p w14:paraId="419EE9C2" w14:textId="77777777" w:rsidR="006122DD" w:rsidRPr="00A46969" w:rsidRDefault="006122DD" w:rsidP="00E72378">
      <w:pPr>
        <w:pStyle w:val="paragraph"/>
        <w:spacing w:before="0" w:beforeAutospacing="0" w:after="0" w:afterAutospacing="0" w:line="276" w:lineRule="auto"/>
        <w:ind w:left="720" w:right="-30"/>
        <w:textAlignment w:val="baseline"/>
        <w:rPr>
          <w:rFonts w:ascii="Aptos" w:hAnsi="Aptos" w:cs="Segoe UI"/>
          <w:sz w:val="18"/>
          <w:szCs w:val="18"/>
        </w:rPr>
      </w:pPr>
    </w:p>
    <w:p w14:paraId="0F8EFAFD" w14:textId="77777777" w:rsidR="003779EB" w:rsidRPr="00A46969" w:rsidRDefault="003779EB" w:rsidP="00E72378">
      <w:pPr>
        <w:pStyle w:val="paragraph"/>
        <w:spacing w:before="0" w:beforeAutospacing="0" w:after="0" w:afterAutospacing="0" w:line="276" w:lineRule="auto"/>
        <w:ind w:left="-30" w:right="-30"/>
        <w:textAlignment w:val="baseline"/>
        <w:rPr>
          <w:rFonts w:ascii="Aptos" w:hAnsi="Aptos" w:cs="Segoe UI"/>
          <w:sz w:val="18"/>
          <w:szCs w:val="18"/>
        </w:rPr>
      </w:pPr>
      <w:r w:rsidRPr="00A46969">
        <w:rPr>
          <w:rStyle w:val="eop"/>
          <w:rFonts w:ascii="Aptos" w:eastAsiaTheme="majorEastAsia" w:hAnsi="Aptos" w:cs="Calibri"/>
          <w:sz w:val="17"/>
          <w:szCs w:val="17"/>
        </w:rPr>
        <w:t> </w:t>
      </w:r>
    </w:p>
    <w:p w14:paraId="7B3F7A2C" w14:textId="77777777" w:rsidR="003779EB" w:rsidRPr="00A46969" w:rsidRDefault="003779EB" w:rsidP="00E72378">
      <w:pPr>
        <w:pStyle w:val="paragraph"/>
        <w:spacing w:before="0" w:beforeAutospacing="0" w:after="0" w:afterAutospacing="0" w:line="276" w:lineRule="auto"/>
        <w:ind w:left="-30" w:right="-30"/>
        <w:jc w:val="right"/>
        <w:textAlignment w:val="baseline"/>
        <w:rPr>
          <w:rFonts w:ascii="Aptos" w:hAnsi="Aptos" w:cs="Segoe UI"/>
          <w:i/>
          <w:iCs/>
          <w:sz w:val="18"/>
          <w:szCs w:val="18"/>
        </w:rPr>
      </w:pPr>
      <w:r w:rsidRPr="00A46969">
        <w:rPr>
          <w:rStyle w:val="normaltextrun"/>
          <w:rFonts w:ascii="Aptos" w:eastAsiaTheme="majorEastAsia" w:hAnsi="Aptos" w:cs="Calibri"/>
          <w:i/>
          <w:iCs/>
          <w:sz w:val="17"/>
          <w:szCs w:val="17"/>
          <w:vertAlign w:val="superscript"/>
          <w:lang w:val="fr-BE"/>
        </w:rPr>
        <w:t>1</w:t>
      </w:r>
      <w:r w:rsidRPr="00A46969">
        <w:rPr>
          <w:rStyle w:val="normaltextrun"/>
          <w:rFonts w:ascii="Aptos" w:eastAsiaTheme="majorEastAsia" w:hAnsi="Aptos" w:cs="Calibri"/>
          <w:i/>
          <w:iCs/>
          <w:sz w:val="22"/>
          <w:szCs w:val="22"/>
          <w:lang w:val="fr-BE"/>
        </w:rPr>
        <w:t xml:space="preserve"> Enquête réalisée par le bureau d’étude Ipsos, en janvier 2024, auprès d’un échantillon représentatif de de 1076 répondants belges âgés de 18 à 75 ans.</w:t>
      </w:r>
      <w:r w:rsidRPr="00A46969">
        <w:rPr>
          <w:rStyle w:val="eop"/>
          <w:rFonts w:ascii="Aptos" w:eastAsiaTheme="majorEastAsia" w:hAnsi="Aptos" w:cs="Calibri"/>
          <w:i/>
          <w:iCs/>
          <w:sz w:val="22"/>
          <w:szCs w:val="22"/>
        </w:rPr>
        <w:t> </w:t>
      </w:r>
    </w:p>
    <w:p w14:paraId="4D3EE803" w14:textId="77777777" w:rsidR="003779EB" w:rsidRPr="00A46969" w:rsidRDefault="003779EB" w:rsidP="00E72378">
      <w:pPr>
        <w:pStyle w:val="paragraph"/>
        <w:spacing w:before="0" w:beforeAutospacing="0" w:after="0" w:afterAutospacing="0" w:line="276" w:lineRule="auto"/>
        <w:textAlignment w:val="baseline"/>
        <w:rPr>
          <w:rFonts w:ascii="Aptos" w:hAnsi="Aptos" w:cs="Segoe UI"/>
          <w:sz w:val="18"/>
          <w:szCs w:val="18"/>
        </w:rPr>
      </w:pPr>
      <w:r w:rsidRPr="00A46969">
        <w:rPr>
          <w:rStyle w:val="eop"/>
          <w:rFonts w:ascii="Aptos" w:eastAsiaTheme="majorEastAsia" w:hAnsi="Aptos" w:cs="Calibri"/>
          <w:sz w:val="22"/>
          <w:szCs w:val="22"/>
        </w:rPr>
        <w:t> </w:t>
      </w:r>
    </w:p>
    <w:p w14:paraId="37C94977" w14:textId="77777777" w:rsidR="00A038B6" w:rsidRPr="00A46969" w:rsidRDefault="00A038B6" w:rsidP="00E72378">
      <w:pPr>
        <w:spacing w:line="276" w:lineRule="auto"/>
        <w:rPr>
          <w:rStyle w:val="Emphasis"/>
          <w:rFonts w:ascii="Aptos" w:hAnsi="Aptos"/>
          <w:shd w:val="clear" w:color="auto" w:fill="FFFFFF"/>
        </w:rPr>
      </w:pPr>
    </w:p>
    <w:p w14:paraId="75419C99" w14:textId="37F832C6" w:rsidR="00A038B6" w:rsidRPr="00A46969" w:rsidRDefault="00A038B6" w:rsidP="00E72378">
      <w:pPr>
        <w:spacing w:line="276" w:lineRule="auto"/>
        <w:rPr>
          <w:rFonts w:ascii="Aptos" w:hAnsi="Aptos"/>
        </w:rPr>
      </w:pPr>
      <w:r w:rsidRPr="00A46969">
        <w:rPr>
          <w:rStyle w:val="Heading1Char"/>
          <w:rFonts w:ascii="Aptos" w:hAnsi="Aptos"/>
          <w:sz w:val="22"/>
          <w:szCs w:val="22"/>
        </w:rPr>
        <w:t xml:space="preserve">Contacts </w:t>
      </w:r>
      <w:r w:rsidR="007A2DDB" w:rsidRPr="00A46969">
        <w:rPr>
          <w:rStyle w:val="Heading1Char"/>
          <w:rFonts w:ascii="Aptos" w:hAnsi="Aptos"/>
          <w:sz w:val="22"/>
          <w:szCs w:val="22"/>
        </w:rPr>
        <w:t>presse :</w:t>
      </w:r>
      <w:r w:rsidRPr="00A46969">
        <w:rPr>
          <w:rFonts w:ascii="Aptos" w:hAnsi="Aptos"/>
        </w:rPr>
        <w:br/>
        <w:t>CBC Banque &amp; Assurance</w:t>
      </w:r>
      <w:r w:rsidRPr="00A46969">
        <w:rPr>
          <w:rFonts w:ascii="Aptos" w:hAnsi="Aptos"/>
        </w:rPr>
        <w:br/>
        <w:t>Sandra Circhirillo</w:t>
      </w:r>
      <w:r w:rsidR="00A51D6E" w:rsidRPr="00A46969">
        <w:rPr>
          <w:rFonts w:ascii="Aptos" w:hAnsi="Aptos"/>
        </w:rPr>
        <w:t xml:space="preserve"> et Gwendoline Hendrick</w:t>
      </w:r>
      <w:r w:rsidRPr="00A46969">
        <w:rPr>
          <w:rFonts w:ascii="Aptos" w:hAnsi="Aptos"/>
        </w:rPr>
        <w:br/>
      </w:r>
      <w:hyperlink r:id="rId11" w:history="1">
        <w:r w:rsidR="00A51D6E" w:rsidRPr="00A46969">
          <w:rPr>
            <w:rStyle w:val="Hyperlink"/>
            <w:rFonts w:ascii="Aptos" w:hAnsi="Aptos"/>
            <w:color w:val="000000" w:themeColor="text1"/>
          </w:rPr>
          <w:t>sandra.circhirillo@cbc.be</w:t>
        </w:r>
      </w:hyperlink>
      <w:r w:rsidR="001C1FFB" w:rsidRPr="00A46969">
        <w:rPr>
          <w:rFonts w:ascii="Aptos" w:hAnsi="Aptos"/>
        </w:rPr>
        <w:t xml:space="preserve"> </w:t>
      </w:r>
      <w:r w:rsidR="000851A6" w:rsidRPr="00A46969">
        <w:rPr>
          <w:rFonts w:ascii="Aptos" w:hAnsi="Aptos"/>
        </w:rPr>
        <w:t>- 0496/27 41 26</w:t>
      </w:r>
      <w:r w:rsidR="001A433A">
        <w:rPr>
          <w:rFonts w:ascii="Aptos" w:hAnsi="Aptos"/>
        </w:rPr>
        <w:br/>
      </w:r>
      <w:hyperlink r:id="rId12" w:history="1">
        <w:r w:rsidR="001A433A" w:rsidRPr="00681704">
          <w:rPr>
            <w:rStyle w:val="Hyperlink"/>
            <w:rFonts w:ascii="Aptos" w:hAnsi="Aptos"/>
          </w:rPr>
          <w:t>gwendoline.hendrick2@cbc.be</w:t>
        </w:r>
      </w:hyperlink>
      <w:r w:rsidR="000851A6" w:rsidRPr="00A46969">
        <w:rPr>
          <w:rFonts w:ascii="Aptos" w:hAnsi="Aptos"/>
        </w:rPr>
        <w:t xml:space="preserve"> </w:t>
      </w:r>
      <w:r w:rsidR="006030C3" w:rsidRPr="00A46969">
        <w:rPr>
          <w:rFonts w:ascii="Aptos" w:hAnsi="Aptos"/>
        </w:rPr>
        <w:t>–</w:t>
      </w:r>
      <w:r w:rsidR="000851A6" w:rsidRPr="00A46969">
        <w:rPr>
          <w:rFonts w:ascii="Aptos" w:hAnsi="Aptos"/>
        </w:rPr>
        <w:t xml:space="preserve"> </w:t>
      </w:r>
      <w:r w:rsidR="006030C3" w:rsidRPr="00A46969">
        <w:rPr>
          <w:rFonts w:ascii="Aptos" w:hAnsi="Aptos"/>
        </w:rPr>
        <w:t>02/ 448 34 73</w:t>
      </w:r>
      <w:r w:rsidRPr="00A46969">
        <w:rPr>
          <w:rFonts w:ascii="Aptos" w:hAnsi="Aptos"/>
        </w:rPr>
        <w:br/>
      </w:r>
    </w:p>
    <w:p w14:paraId="71218B78" w14:textId="5B90C2D6" w:rsidR="00A038B6" w:rsidRPr="00A46969" w:rsidRDefault="00A038B6" w:rsidP="00E72378">
      <w:pPr>
        <w:spacing w:line="276" w:lineRule="auto"/>
        <w:rPr>
          <w:rFonts w:ascii="Aptos" w:hAnsi="Aptos"/>
        </w:rPr>
      </w:pPr>
      <w:r w:rsidRPr="00A46969">
        <w:rPr>
          <w:rFonts w:ascii="Aptos" w:hAnsi="Aptos"/>
        </w:rPr>
        <w:t>Reputation </w:t>
      </w:r>
      <w:r w:rsidRPr="00A46969">
        <w:rPr>
          <w:rFonts w:ascii="Aptos" w:hAnsi="Aptos"/>
        </w:rPr>
        <w:br/>
      </w:r>
      <w:r w:rsidR="00912940" w:rsidRPr="00A46969">
        <w:rPr>
          <w:rFonts w:ascii="Aptos" w:hAnsi="Aptos"/>
        </w:rPr>
        <w:t>Brigitte Lagrou</w:t>
      </w:r>
      <w:r w:rsidRPr="00A46969">
        <w:rPr>
          <w:rFonts w:ascii="Aptos" w:hAnsi="Aptos"/>
        </w:rPr>
        <w:br/>
      </w:r>
      <w:r w:rsidR="00912940" w:rsidRPr="00A46969">
        <w:rPr>
          <w:rFonts w:ascii="Aptos" w:hAnsi="Aptos"/>
        </w:rPr>
        <w:t>brigitte.lagrou</w:t>
      </w:r>
      <w:r w:rsidRPr="00A46969">
        <w:rPr>
          <w:rFonts w:ascii="Aptos" w:hAnsi="Aptos"/>
        </w:rPr>
        <w:t>@reputation.be</w:t>
      </w:r>
      <w:r w:rsidRPr="00A46969">
        <w:rPr>
          <w:rFonts w:ascii="Aptos" w:hAnsi="Aptos"/>
        </w:rPr>
        <w:br/>
      </w:r>
      <w:r w:rsidR="00912940" w:rsidRPr="00A46969">
        <w:rPr>
          <w:rFonts w:ascii="Aptos" w:hAnsi="Aptos"/>
        </w:rPr>
        <w:t>0495/27 59 94</w:t>
      </w:r>
    </w:p>
    <w:p w14:paraId="3A177572" w14:textId="32042019" w:rsidR="00A038B6" w:rsidRPr="00A46969" w:rsidRDefault="00A038B6" w:rsidP="00E72378">
      <w:pPr>
        <w:spacing w:line="276" w:lineRule="auto"/>
        <w:rPr>
          <w:rFonts w:ascii="Aptos" w:hAnsi="Aptos"/>
        </w:rPr>
      </w:pPr>
      <w:r w:rsidRPr="00A46969">
        <w:rPr>
          <w:rFonts w:ascii="Aptos" w:hAnsi="Aptos"/>
        </w:rPr>
        <w:t>Reputation</w:t>
      </w:r>
      <w:r w:rsidRPr="00A46969">
        <w:rPr>
          <w:rFonts w:ascii="Aptos" w:hAnsi="Aptos"/>
        </w:rPr>
        <w:br/>
        <w:t>Maxence Paternotte</w:t>
      </w:r>
      <w:r w:rsidRPr="00A46969">
        <w:rPr>
          <w:rFonts w:ascii="Aptos" w:hAnsi="Aptos"/>
        </w:rPr>
        <w:br/>
        <w:t>maxence.paternotte@reputation.be</w:t>
      </w:r>
      <w:r w:rsidRPr="00A46969">
        <w:rPr>
          <w:rFonts w:ascii="Aptos" w:hAnsi="Aptos"/>
        </w:rPr>
        <w:br/>
        <w:t>0473/35 86 52</w:t>
      </w:r>
    </w:p>
    <w:sectPr w:rsidR="00A038B6" w:rsidRPr="00A46969">
      <w:headerReference w:type="even" r:id="rId13"/>
      <w:headerReference w:type="default" r:id="rId14"/>
      <w:head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FE93" w14:textId="77777777" w:rsidR="00641478" w:rsidRDefault="00641478" w:rsidP="003779EB">
      <w:r>
        <w:separator/>
      </w:r>
    </w:p>
  </w:endnote>
  <w:endnote w:type="continuationSeparator" w:id="0">
    <w:p w14:paraId="26F270C0" w14:textId="77777777" w:rsidR="00641478" w:rsidRDefault="00641478" w:rsidP="003779EB">
      <w:r>
        <w:continuationSeparator/>
      </w:r>
    </w:p>
  </w:endnote>
  <w:endnote w:type="continuationNotice" w:id="1">
    <w:p w14:paraId="468A552D" w14:textId="77777777" w:rsidR="00641478" w:rsidRDefault="00641478" w:rsidP="003779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53CA" w14:textId="77777777" w:rsidR="00641478" w:rsidRDefault="00641478" w:rsidP="003779EB">
      <w:r>
        <w:separator/>
      </w:r>
    </w:p>
  </w:footnote>
  <w:footnote w:type="continuationSeparator" w:id="0">
    <w:p w14:paraId="72978609" w14:textId="77777777" w:rsidR="00641478" w:rsidRDefault="00641478" w:rsidP="003779EB">
      <w:r>
        <w:continuationSeparator/>
      </w:r>
    </w:p>
  </w:footnote>
  <w:footnote w:type="continuationNotice" w:id="1">
    <w:p w14:paraId="60520BA2" w14:textId="77777777" w:rsidR="00641478" w:rsidRDefault="00641478" w:rsidP="003779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652F" w14:textId="4DEC0B5E" w:rsidR="005C3447" w:rsidRDefault="005C3447" w:rsidP="003779EB">
    <w:pPr>
      <w:pStyle w:val="Header"/>
    </w:pPr>
    <w:r>
      <w:rPr>
        <w:noProof/>
      </w:rPr>
      <mc:AlternateContent>
        <mc:Choice Requires="wps">
          <w:drawing>
            <wp:anchor distT="0" distB="0" distL="0" distR="0" simplePos="0" relativeHeight="251658241" behindDoc="0" locked="0" layoutInCell="1" allowOverlap="1" wp14:anchorId="737CF62E" wp14:editId="537B7792">
              <wp:simplePos x="635" y="635"/>
              <wp:positionH relativeFrom="page">
                <wp:align>center</wp:align>
              </wp:positionH>
              <wp:positionV relativeFrom="page">
                <wp:align>top</wp:align>
              </wp:positionV>
              <wp:extent cx="443865" cy="443865"/>
              <wp:effectExtent l="0" t="0" r="4445" b="4445"/>
              <wp:wrapNone/>
              <wp:docPr id="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7E61C0" w14:textId="1C78CD75" w:rsidR="005C3447" w:rsidRPr="005C3447" w:rsidRDefault="005C3447" w:rsidP="003779EB">
                          <w:pPr>
                            <w:rPr>
                              <w:noProof/>
                            </w:rPr>
                          </w:pPr>
                          <w:r w:rsidRPr="005C3447">
                            <w:rPr>
                              <w:noProof/>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7CF62E"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457E61C0" w14:textId="1C78CD75" w:rsidR="005C3447" w:rsidRPr="005C3447" w:rsidRDefault="005C3447" w:rsidP="003779EB">
                    <w:pPr>
                      <w:rPr>
                        <w:noProof/>
                      </w:rPr>
                    </w:pPr>
                    <w:r w:rsidRPr="005C3447">
                      <w:rPr>
                        <w:noProof/>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801A" w14:textId="77777777" w:rsidR="0002232F" w:rsidRDefault="0002232F" w:rsidP="003779EB">
    <w:pPr>
      <w:pStyle w:val="Header"/>
      <w:rPr>
        <w:highlight w:val="yellow"/>
        <w:lang w:val="en-US"/>
      </w:rPr>
    </w:pPr>
    <w:r w:rsidRPr="0002232F">
      <w:rPr>
        <w:noProof/>
        <w:lang w:val="en-US"/>
      </w:rPr>
      <w:drawing>
        <wp:inline distT="0" distB="0" distL="0" distR="0" wp14:anchorId="084A1D02" wp14:editId="38ECBED7">
          <wp:extent cx="913379" cy="599355"/>
          <wp:effectExtent l="0" t="0" r="1270" b="0"/>
          <wp:docPr id="372541744"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41744" name="Picture 1" descr="A blue circle with white text&#10;&#10;Description automatically generated"/>
                  <pic:cNvPicPr/>
                </pic:nvPicPr>
                <pic:blipFill>
                  <a:blip r:embed="rId1"/>
                  <a:stretch>
                    <a:fillRect/>
                  </a:stretch>
                </pic:blipFill>
                <pic:spPr>
                  <a:xfrm>
                    <a:off x="0" y="0"/>
                    <a:ext cx="962098" cy="631324"/>
                  </a:xfrm>
                  <a:prstGeom prst="rect">
                    <a:avLst/>
                  </a:prstGeom>
                </pic:spPr>
              </pic:pic>
            </a:graphicData>
          </a:graphic>
        </wp:inline>
      </w:drawing>
    </w:r>
  </w:p>
  <w:p w14:paraId="247D2AFF" w14:textId="77777777" w:rsidR="0002232F" w:rsidRDefault="0002232F" w:rsidP="003779EB">
    <w:pPr>
      <w:pStyle w:val="Header"/>
      <w:rPr>
        <w:highlight w:val="yellow"/>
        <w:lang w:val="en-US"/>
      </w:rPr>
    </w:pPr>
  </w:p>
  <w:p w14:paraId="7BC6D342" w14:textId="37325DC3" w:rsidR="005C3447" w:rsidRPr="00B360BA" w:rsidRDefault="005C3447" w:rsidP="003779E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FAAB" w14:textId="17BE57C5" w:rsidR="005C3447" w:rsidRDefault="005C3447" w:rsidP="003779EB">
    <w:pPr>
      <w:pStyle w:val="Header"/>
    </w:pPr>
    <w:r>
      <w:rPr>
        <w:noProof/>
      </w:rPr>
      <mc:AlternateContent>
        <mc:Choice Requires="wps">
          <w:drawing>
            <wp:anchor distT="0" distB="0" distL="0" distR="0" simplePos="0" relativeHeight="251658240" behindDoc="0" locked="0" layoutInCell="1" allowOverlap="1" wp14:anchorId="7C39EBDE" wp14:editId="201EA47C">
              <wp:simplePos x="635" y="635"/>
              <wp:positionH relativeFrom="page">
                <wp:align>center</wp:align>
              </wp:positionH>
              <wp:positionV relativeFrom="page">
                <wp:align>top</wp:align>
              </wp:positionV>
              <wp:extent cx="443865" cy="443865"/>
              <wp:effectExtent l="0" t="0" r="4445" b="4445"/>
              <wp:wrapNone/>
              <wp:docPr id="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D3984B" w14:textId="1A86602C" w:rsidR="005C3447" w:rsidRPr="005C3447" w:rsidRDefault="005C3447" w:rsidP="003779EB">
                          <w:pPr>
                            <w:rPr>
                              <w:noProof/>
                            </w:rPr>
                          </w:pPr>
                          <w:r w:rsidRPr="005C3447">
                            <w:rPr>
                              <w:noProof/>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9EBDE" id="_x0000_t202" coordsize="21600,21600" o:spt="202" path="m,l,21600r21600,l21600,xe">
              <v:stroke joinstyle="miter"/>
              <v:path gradientshapeok="t" o:connecttype="rect"/>
            </v:shapetype>
            <v:shape id="Text Box 1" o:spid="_x0000_s1027"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52D3984B" w14:textId="1A86602C" w:rsidR="005C3447" w:rsidRPr="005C3447" w:rsidRDefault="005C3447" w:rsidP="003779EB">
                    <w:pPr>
                      <w:rPr>
                        <w:noProof/>
                      </w:rPr>
                    </w:pPr>
                    <w:r w:rsidRPr="005C3447">
                      <w:rPr>
                        <w:noProof/>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1F8"/>
    <w:multiLevelType w:val="hybridMultilevel"/>
    <w:tmpl w:val="85AC85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3BA2CBB"/>
    <w:multiLevelType w:val="hybridMultilevel"/>
    <w:tmpl w:val="96829E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9C4D35"/>
    <w:multiLevelType w:val="hybridMultilevel"/>
    <w:tmpl w:val="A85A02F8"/>
    <w:lvl w:ilvl="0" w:tplc="20802AB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2BA2528"/>
    <w:multiLevelType w:val="hybridMultilevel"/>
    <w:tmpl w:val="EEBC21D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5C0135F"/>
    <w:multiLevelType w:val="hybridMultilevel"/>
    <w:tmpl w:val="5A8416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FF455D1"/>
    <w:multiLevelType w:val="multilevel"/>
    <w:tmpl w:val="132A8DB8"/>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420"/>
        </w:tabs>
        <w:ind w:left="-420" w:hanging="360"/>
      </w:pPr>
      <w:rPr>
        <w:rFonts w:ascii="Symbol" w:hAnsi="Symbol" w:hint="default"/>
        <w:sz w:val="20"/>
      </w:rPr>
    </w:lvl>
    <w:lvl w:ilvl="2" w:tentative="1">
      <w:start w:val="1"/>
      <w:numFmt w:val="bullet"/>
      <w:lvlText w:val=""/>
      <w:lvlJc w:val="left"/>
      <w:pPr>
        <w:tabs>
          <w:tab w:val="num" w:pos="300"/>
        </w:tabs>
        <w:ind w:left="300" w:hanging="360"/>
      </w:pPr>
      <w:rPr>
        <w:rFonts w:ascii="Symbol" w:hAnsi="Symbol" w:hint="default"/>
        <w:sz w:val="20"/>
      </w:rPr>
    </w:lvl>
    <w:lvl w:ilvl="3" w:tentative="1">
      <w:start w:val="1"/>
      <w:numFmt w:val="bullet"/>
      <w:lvlText w:val=""/>
      <w:lvlJc w:val="left"/>
      <w:pPr>
        <w:tabs>
          <w:tab w:val="num" w:pos="1020"/>
        </w:tabs>
        <w:ind w:left="1020" w:hanging="360"/>
      </w:pPr>
      <w:rPr>
        <w:rFonts w:ascii="Symbol" w:hAnsi="Symbol" w:hint="default"/>
        <w:sz w:val="20"/>
      </w:rPr>
    </w:lvl>
    <w:lvl w:ilvl="4" w:tentative="1">
      <w:start w:val="1"/>
      <w:numFmt w:val="bullet"/>
      <w:lvlText w:val=""/>
      <w:lvlJc w:val="left"/>
      <w:pPr>
        <w:tabs>
          <w:tab w:val="num" w:pos="1740"/>
        </w:tabs>
        <w:ind w:left="1740" w:hanging="360"/>
      </w:pPr>
      <w:rPr>
        <w:rFonts w:ascii="Symbol" w:hAnsi="Symbol" w:hint="default"/>
        <w:sz w:val="20"/>
      </w:rPr>
    </w:lvl>
    <w:lvl w:ilvl="5" w:tentative="1">
      <w:start w:val="1"/>
      <w:numFmt w:val="bullet"/>
      <w:lvlText w:val=""/>
      <w:lvlJc w:val="left"/>
      <w:pPr>
        <w:tabs>
          <w:tab w:val="num" w:pos="2460"/>
        </w:tabs>
        <w:ind w:left="2460" w:hanging="360"/>
      </w:pPr>
      <w:rPr>
        <w:rFonts w:ascii="Symbol" w:hAnsi="Symbol" w:hint="default"/>
        <w:sz w:val="20"/>
      </w:rPr>
    </w:lvl>
    <w:lvl w:ilvl="6" w:tentative="1">
      <w:start w:val="1"/>
      <w:numFmt w:val="bullet"/>
      <w:lvlText w:val=""/>
      <w:lvlJc w:val="left"/>
      <w:pPr>
        <w:tabs>
          <w:tab w:val="num" w:pos="3180"/>
        </w:tabs>
        <w:ind w:left="3180" w:hanging="360"/>
      </w:pPr>
      <w:rPr>
        <w:rFonts w:ascii="Symbol" w:hAnsi="Symbol" w:hint="default"/>
        <w:sz w:val="20"/>
      </w:rPr>
    </w:lvl>
    <w:lvl w:ilvl="7" w:tentative="1">
      <w:start w:val="1"/>
      <w:numFmt w:val="bullet"/>
      <w:lvlText w:val=""/>
      <w:lvlJc w:val="left"/>
      <w:pPr>
        <w:tabs>
          <w:tab w:val="num" w:pos="3900"/>
        </w:tabs>
        <w:ind w:left="3900" w:hanging="360"/>
      </w:pPr>
      <w:rPr>
        <w:rFonts w:ascii="Symbol" w:hAnsi="Symbol" w:hint="default"/>
        <w:sz w:val="20"/>
      </w:rPr>
    </w:lvl>
    <w:lvl w:ilvl="8" w:tentative="1">
      <w:start w:val="1"/>
      <w:numFmt w:val="bullet"/>
      <w:lvlText w:val=""/>
      <w:lvlJc w:val="left"/>
      <w:pPr>
        <w:tabs>
          <w:tab w:val="num" w:pos="4620"/>
        </w:tabs>
        <w:ind w:left="4620" w:hanging="360"/>
      </w:pPr>
      <w:rPr>
        <w:rFonts w:ascii="Symbol" w:hAnsi="Symbol" w:hint="default"/>
        <w:sz w:val="20"/>
      </w:rPr>
    </w:lvl>
  </w:abstractNum>
  <w:abstractNum w:abstractNumId="6" w15:restartNumberingAfterBreak="0">
    <w:nsid w:val="7A347ABA"/>
    <w:multiLevelType w:val="hybridMultilevel"/>
    <w:tmpl w:val="F41A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84950">
    <w:abstractNumId w:val="4"/>
  </w:num>
  <w:num w:numId="2" w16cid:durableId="1417945857">
    <w:abstractNumId w:val="0"/>
  </w:num>
  <w:num w:numId="3" w16cid:durableId="1286232313">
    <w:abstractNumId w:val="1"/>
  </w:num>
  <w:num w:numId="4" w16cid:durableId="57631281">
    <w:abstractNumId w:val="3"/>
  </w:num>
  <w:num w:numId="5" w16cid:durableId="876426284">
    <w:abstractNumId w:val="2"/>
  </w:num>
  <w:num w:numId="6" w16cid:durableId="698359446">
    <w:abstractNumId w:val="5"/>
  </w:num>
  <w:num w:numId="7" w16cid:durableId="1218014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6F"/>
    <w:rsid w:val="00001C53"/>
    <w:rsid w:val="00007AE0"/>
    <w:rsid w:val="0002232F"/>
    <w:rsid w:val="000403EF"/>
    <w:rsid w:val="000412D8"/>
    <w:rsid w:val="000447BD"/>
    <w:rsid w:val="000534F2"/>
    <w:rsid w:val="00062571"/>
    <w:rsid w:val="00066B81"/>
    <w:rsid w:val="00073910"/>
    <w:rsid w:val="0007632A"/>
    <w:rsid w:val="000824EC"/>
    <w:rsid w:val="000851A6"/>
    <w:rsid w:val="000903D4"/>
    <w:rsid w:val="00096BA9"/>
    <w:rsid w:val="000B5525"/>
    <w:rsid w:val="000C5E26"/>
    <w:rsid w:val="000C6F6C"/>
    <w:rsid w:val="000D1323"/>
    <w:rsid w:val="000D2167"/>
    <w:rsid w:val="000D2D57"/>
    <w:rsid w:val="000F4409"/>
    <w:rsid w:val="000F76F6"/>
    <w:rsid w:val="00111318"/>
    <w:rsid w:val="00114D88"/>
    <w:rsid w:val="00115EE1"/>
    <w:rsid w:val="0011759A"/>
    <w:rsid w:val="0012096D"/>
    <w:rsid w:val="001550D8"/>
    <w:rsid w:val="00163A09"/>
    <w:rsid w:val="001659BB"/>
    <w:rsid w:val="00166547"/>
    <w:rsid w:val="001776E9"/>
    <w:rsid w:val="00177E50"/>
    <w:rsid w:val="001812CB"/>
    <w:rsid w:val="00181946"/>
    <w:rsid w:val="00184FCF"/>
    <w:rsid w:val="001867E2"/>
    <w:rsid w:val="001A1D4B"/>
    <w:rsid w:val="001A433A"/>
    <w:rsid w:val="001B1B16"/>
    <w:rsid w:val="001B5304"/>
    <w:rsid w:val="001B638C"/>
    <w:rsid w:val="001B6BBF"/>
    <w:rsid w:val="001C1FFB"/>
    <w:rsid w:val="001C4077"/>
    <w:rsid w:val="001C5866"/>
    <w:rsid w:val="001D4F4C"/>
    <w:rsid w:val="001D6126"/>
    <w:rsid w:val="001E478B"/>
    <w:rsid w:val="00207102"/>
    <w:rsid w:val="0021052D"/>
    <w:rsid w:val="00211F06"/>
    <w:rsid w:val="00221C41"/>
    <w:rsid w:val="002656CB"/>
    <w:rsid w:val="00281FA6"/>
    <w:rsid w:val="002A4CF9"/>
    <w:rsid w:val="002A667C"/>
    <w:rsid w:val="002B2C89"/>
    <w:rsid w:val="002C6225"/>
    <w:rsid w:val="002C6773"/>
    <w:rsid w:val="002D277D"/>
    <w:rsid w:val="002E3EA9"/>
    <w:rsid w:val="002E6E8E"/>
    <w:rsid w:val="002F0020"/>
    <w:rsid w:val="002F60EE"/>
    <w:rsid w:val="002F73E7"/>
    <w:rsid w:val="00300689"/>
    <w:rsid w:val="00301718"/>
    <w:rsid w:val="00324904"/>
    <w:rsid w:val="00343B7C"/>
    <w:rsid w:val="00351C80"/>
    <w:rsid w:val="00353720"/>
    <w:rsid w:val="00370CFD"/>
    <w:rsid w:val="0037753D"/>
    <w:rsid w:val="003779EB"/>
    <w:rsid w:val="003818B8"/>
    <w:rsid w:val="003825CC"/>
    <w:rsid w:val="00395E48"/>
    <w:rsid w:val="003963B5"/>
    <w:rsid w:val="003A32B9"/>
    <w:rsid w:val="003A6085"/>
    <w:rsid w:val="003C08D5"/>
    <w:rsid w:val="003D296F"/>
    <w:rsid w:val="003D5A3D"/>
    <w:rsid w:val="003E3AA7"/>
    <w:rsid w:val="003E3EBE"/>
    <w:rsid w:val="003E4F82"/>
    <w:rsid w:val="003E72C5"/>
    <w:rsid w:val="003F6487"/>
    <w:rsid w:val="003F7657"/>
    <w:rsid w:val="004053A5"/>
    <w:rsid w:val="0040618E"/>
    <w:rsid w:val="00426CB7"/>
    <w:rsid w:val="004372A2"/>
    <w:rsid w:val="00452FC7"/>
    <w:rsid w:val="00470C16"/>
    <w:rsid w:val="0048427F"/>
    <w:rsid w:val="004861EB"/>
    <w:rsid w:val="00493936"/>
    <w:rsid w:val="004A5170"/>
    <w:rsid w:val="004A5E6A"/>
    <w:rsid w:val="004C05F1"/>
    <w:rsid w:val="004D0EFD"/>
    <w:rsid w:val="00500F37"/>
    <w:rsid w:val="005173DC"/>
    <w:rsid w:val="005235ED"/>
    <w:rsid w:val="00532473"/>
    <w:rsid w:val="005347B6"/>
    <w:rsid w:val="005447F8"/>
    <w:rsid w:val="005452F7"/>
    <w:rsid w:val="0054716F"/>
    <w:rsid w:val="005478CB"/>
    <w:rsid w:val="00574E36"/>
    <w:rsid w:val="0058380A"/>
    <w:rsid w:val="005A319E"/>
    <w:rsid w:val="005B01E7"/>
    <w:rsid w:val="005B7056"/>
    <w:rsid w:val="005B7D4F"/>
    <w:rsid w:val="005C3447"/>
    <w:rsid w:val="005C7957"/>
    <w:rsid w:val="005D01DB"/>
    <w:rsid w:val="005E5F5C"/>
    <w:rsid w:val="006030C3"/>
    <w:rsid w:val="006122DD"/>
    <w:rsid w:val="00615C2C"/>
    <w:rsid w:val="00641478"/>
    <w:rsid w:val="00654340"/>
    <w:rsid w:val="006663CF"/>
    <w:rsid w:val="00672316"/>
    <w:rsid w:val="0067282C"/>
    <w:rsid w:val="00697460"/>
    <w:rsid w:val="006A5AF6"/>
    <w:rsid w:val="006B50BC"/>
    <w:rsid w:val="006C1B38"/>
    <w:rsid w:val="006C3B8F"/>
    <w:rsid w:val="006C3EE0"/>
    <w:rsid w:val="006D0D04"/>
    <w:rsid w:val="006D2DCC"/>
    <w:rsid w:val="006E0191"/>
    <w:rsid w:val="0070282A"/>
    <w:rsid w:val="00707EA3"/>
    <w:rsid w:val="00723F00"/>
    <w:rsid w:val="00726933"/>
    <w:rsid w:val="007418DA"/>
    <w:rsid w:val="00751C0C"/>
    <w:rsid w:val="007710AB"/>
    <w:rsid w:val="007801B6"/>
    <w:rsid w:val="00784288"/>
    <w:rsid w:val="00784EF7"/>
    <w:rsid w:val="007A2DDB"/>
    <w:rsid w:val="007D3CEB"/>
    <w:rsid w:val="007E4208"/>
    <w:rsid w:val="007F1AB7"/>
    <w:rsid w:val="00800AED"/>
    <w:rsid w:val="00806DC3"/>
    <w:rsid w:val="00811B48"/>
    <w:rsid w:val="0081492A"/>
    <w:rsid w:val="00827177"/>
    <w:rsid w:val="00827A58"/>
    <w:rsid w:val="00832152"/>
    <w:rsid w:val="0083294F"/>
    <w:rsid w:val="00832A6B"/>
    <w:rsid w:val="008341EA"/>
    <w:rsid w:val="00852748"/>
    <w:rsid w:val="00885B44"/>
    <w:rsid w:val="0088697C"/>
    <w:rsid w:val="00897790"/>
    <w:rsid w:val="008A185C"/>
    <w:rsid w:val="008A1F54"/>
    <w:rsid w:val="008B3387"/>
    <w:rsid w:val="008C0405"/>
    <w:rsid w:val="008C7455"/>
    <w:rsid w:val="008D3BB8"/>
    <w:rsid w:val="008D5C3C"/>
    <w:rsid w:val="008D66E7"/>
    <w:rsid w:val="008E01A2"/>
    <w:rsid w:val="008E6F73"/>
    <w:rsid w:val="008E7862"/>
    <w:rsid w:val="008F1095"/>
    <w:rsid w:val="008F1F5A"/>
    <w:rsid w:val="008F214D"/>
    <w:rsid w:val="00912940"/>
    <w:rsid w:val="0094530F"/>
    <w:rsid w:val="00947139"/>
    <w:rsid w:val="00956546"/>
    <w:rsid w:val="009643EA"/>
    <w:rsid w:val="0098023B"/>
    <w:rsid w:val="00995BE5"/>
    <w:rsid w:val="00996E79"/>
    <w:rsid w:val="009A2614"/>
    <w:rsid w:val="009A7812"/>
    <w:rsid w:val="009A7AE4"/>
    <w:rsid w:val="009C02B1"/>
    <w:rsid w:val="009E567A"/>
    <w:rsid w:val="009E7465"/>
    <w:rsid w:val="009F7209"/>
    <w:rsid w:val="00A038B6"/>
    <w:rsid w:val="00A162F0"/>
    <w:rsid w:val="00A46969"/>
    <w:rsid w:val="00A51D6E"/>
    <w:rsid w:val="00A77F20"/>
    <w:rsid w:val="00A863E7"/>
    <w:rsid w:val="00A87D7A"/>
    <w:rsid w:val="00A91738"/>
    <w:rsid w:val="00AC534D"/>
    <w:rsid w:val="00AC786F"/>
    <w:rsid w:val="00AD6933"/>
    <w:rsid w:val="00AF310F"/>
    <w:rsid w:val="00AF4CE2"/>
    <w:rsid w:val="00B1410E"/>
    <w:rsid w:val="00B164BE"/>
    <w:rsid w:val="00B16AC1"/>
    <w:rsid w:val="00B22BE7"/>
    <w:rsid w:val="00B360BA"/>
    <w:rsid w:val="00B41AC1"/>
    <w:rsid w:val="00B7277C"/>
    <w:rsid w:val="00B73CF4"/>
    <w:rsid w:val="00B9637D"/>
    <w:rsid w:val="00BA5A30"/>
    <w:rsid w:val="00BB0CCC"/>
    <w:rsid w:val="00BB39AF"/>
    <w:rsid w:val="00BB3C55"/>
    <w:rsid w:val="00BF0C5D"/>
    <w:rsid w:val="00BF28E1"/>
    <w:rsid w:val="00BF6516"/>
    <w:rsid w:val="00C01434"/>
    <w:rsid w:val="00C024A2"/>
    <w:rsid w:val="00C031FF"/>
    <w:rsid w:val="00C1551F"/>
    <w:rsid w:val="00C16D63"/>
    <w:rsid w:val="00C2597C"/>
    <w:rsid w:val="00C50D26"/>
    <w:rsid w:val="00C55BFE"/>
    <w:rsid w:val="00C60692"/>
    <w:rsid w:val="00C638F2"/>
    <w:rsid w:val="00C63A04"/>
    <w:rsid w:val="00C80A3A"/>
    <w:rsid w:val="00CA42CF"/>
    <w:rsid w:val="00CB0775"/>
    <w:rsid w:val="00CB1C4A"/>
    <w:rsid w:val="00CB6564"/>
    <w:rsid w:val="00CE1CD0"/>
    <w:rsid w:val="00CF17FB"/>
    <w:rsid w:val="00D00C11"/>
    <w:rsid w:val="00D14BCB"/>
    <w:rsid w:val="00D22162"/>
    <w:rsid w:val="00D22513"/>
    <w:rsid w:val="00D2503A"/>
    <w:rsid w:val="00D300E7"/>
    <w:rsid w:val="00D304EF"/>
    <w:rsid w:val="00D31F28"/>
    <w:rsid w:val="00D40632"/>
    <w:rsid w:val="00D419D2"/>
    <w:rsid w:val="00D4536D"/>
    <w:rsid w:val="00D50D5F"/>
    <w:rsid w:val="00D51BAB"/>
    <w:rsid w:val="00D6193F"/>
    <w:rsid w:val="00D61B06"/>
    <w:rsid w:val="00D63195"/>
    <w:rsid w:val="00D7067C"/>
    <w:rsid w:val="00D73114"/>
    <w:rsid w:val="00D74F3A"/>
    <w:rsid w:val="00D771AD"/>
    <w:rsid w:val="00D92145"/>
    <w:rsid w:val="00DA01E9"/>
    <w:rsid w:val="00DA18D0"/>
    <w:rsid w:val="00DA5354"/>
    <w:rsid w:val="00DB2857"/>
    <w:rsid w:val="00DC30E4"/>
    <w:rsid w:val="00DD0444"/>
    <w:rsid w:val="00DD2101"/>
    <w:rsid w:val="00DE4E4C"/>
    <w:rsid w:val="00DE75B5"/>
    <w:rsid w:val="00DF5A2C"/>
    <w:rsid w:val="00E15C52"/>
    <w:rsid w:val="00E217F3"/>
    <w:rsid w:val="00E23EF7"/>
    <w:rsid w:val="00E2776D"/>
    <w:rsid w:val="00E32264"/>
    <w:rsid w:val="00E411A2"/>
    <w:rsid w:val="00E47C97"/>
    <w:rsid w:val="00E51F98"/>
    <w:rsid w:val="00E65ABA"/>
    <w:rsid w:val="00E72378"/>
    <w:rsid w:val="00E76286"/>
    <w:rsid w:val="00E815D7"/>
    <w:rsid w:val="00E84952"/>
    <w:rsid w:val="00E96D15"/>
    <w:rsid w:val="00E97DB5"/>
    <w:rsid w:val="00EB3729"/>
    <w:rsid w:val="00EB48B7"/>
    <w:rsid w:val="00EC26AB"/>
    <w:rsid w:val="00EC4762"/>
    <w:rsid w:val="00ED3BE2"/>
    <w:rsid w:val="00EE7B46"/>
    <w:rsid w:val="00F12E58"/>
    <w:rsid w:val="00F141CD"/>
    <w:rsid w:val="00F27750"/>
    <w:rsid w:val="00F30DE4"/>
    <w:rsid w:val="00F41F12"/>
    <w:rsid w:val="00F4273C"/>
    <w:rsid w:val="00F53E54"/>
    <w:rsid w:val="00F66472"/>
    <w:rsid w:val="00F77D33"/>
    <w:rsid w:val="00F809BD"/>
    <w:rsid w:val="00F80B3E"/>
    <w:rsid w:val="00F8387B"/>
    <w:rsid w:val="00F84C8C"/>
    <w:rsid w:val="00F86207"/>
    <w:rsid w:val="00FA1C58"/>
    <w:rsid w:val="00FA45B7"/>
    <w:rsid w:val="00FB51FA"/>
    <w:rsid w:val="00FC7E62"/>
    <w:rsid w:val="00FD4993"/>
    <w:rsid w:val="00FD517D"/>
    <w:rsid w:val="00FD55E1"/>
    <w:rsid w:val="00FE4EEF"/>
    <w:rsid w:val="0398155B"/>
    <w:rsid w:val="07F68641"/>
    <w:rsid w:val="183F1DD8"/>
    <w:rsid w:val="1AF662E2"/>
    <w:rsid w:val="1E21821A"/>
    <w:rsid w:val="2A1575BC"/>
    <w:rsid w:val="3B6360BA"/>
    <w:rsid w:val="572BE060"/>
    <w:rsid w:val="78F6B2D0"/>
    <w:rsid w:val="7B8C999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E3239"/>
  <w15:chartTrackingRefBased/>
  <w15:docId w15:val="{39873B5D-DDB4-4862-8B39-ED3852E3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EB"/>
    <w:pPr>
      <w:spacing w:line="240" w:lineRule="auto"/>
    </w:pPr>
    <w:rPr>
      <w:color w:val="000000" w:themeColor="text1"/>
      <w:sz w:val="20"/>
      <w:szCs w:val="20"/>
    </w:rPr>
  </w:style>
  <w:style w:type="paragraph" w:styleId="Heading1">
    <w:name w:val="heading 1"/>
    <w:basedOn w:val="Normal"/>
    <w:next w:val="Normal"/>
    <w:link w:val="Heading1Char"/>
    <w:uiPriority w:val="9"/>
    <w:qFormat/>
    <w:rsid w:val="006122DD"/>
    <w:pPr>
      <w:outlineLvl w:val="0"/>
    </w:pPr>
    <w:rPr>
      <w:b/>
      <w:bCs/>
      <w:sz w:val="22"/>
      <w:szCs w:val="22"/>
    </w:rPr>
  </w:style>
  <w:style w:type="paragraph" w:styleId="Heading2">
    <w:name w:val="heading 2"/>
    <w:basedOn w:val="Normal"/>
    <w:next w:val="Normal"/>
    <w:link w:val="Heading2Char"/>
    <w:uiPriority w:val="9"/>
    <w:unhideWhenUsed/>
    <w:qFormat/>
    <w:rsid w:val="005471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1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1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1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1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1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1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1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DD"/>
    <w:rPr>
      <w:b/>
      <w:bCs/>
      <w:color w:val="000000" w:themeColor="text1"/>
    </w:rPr>
  </w:style>
  <w:style w:type="character" w:customStyle="1" w:styleId="Heading2Char">
    <w:name w:val="Heading 2 Char"/>
    <w:basedOn w:val="DefaultParagraphFont"/>
    <w:link w:val="Heading2"/>
    <w:uiPriority w:val="9"/>
    <w:rsid w:val="005471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1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1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1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1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1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1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16F"/>
    <w:rPr>
      <w:rFonts w:eastAsiaTheme="majorEastAsia" w:cstheme="majorBidi"/>
      <w:color w:val="272727" w:themeColor="text1" w:themeTint="D8"/>
    </w:rPr>
  </w:style>
  <w:style w:type="paragraph" w:styleId="Title">
    <w:name w:val="Title"/>
    <w:basedOn w:val="Normal"/>
    <w:next w:val="Normal"/>
    <w:link w:val="TitleChar"/>
    <w:uiPriority w:val="10"/>
    <w:qFormat/>
    <w:rsid w:val="003779EB"/>
    <w:rPr>
      <w:b/>
      <w:bCs/>
      <w:sz w:val="36"/>
      <w:szCs w:val="36"/>
    </w:rPr>
  </w:style>
  <w:style w:type="character" w:customStyle="1" w:styleId="TitleChar">
    <w:name w:val="Title Char"/>
    <w:basedOn w:val="DefaultParagraphFont"/>
    <w:link w:val="Title"/>
    <w:uiPriority w:val="10"/>
    <w:rsid w:val="003779EB"/>
    <w:rPr>
      <w:b/>
      <w:bCs/>
      <w:color w:val="000000" w:themeColor="text1"/>
      <w:sz w:val="36"/>
      <w:szCs w:val="36"/>
    </w:rPr>
  </w:style>
  <w:style w:type="paragraph" w:styleId="Subtitle">
    <w:name w:val="Subtitle"/>
    <w:basedOn w:val="Normal"/>
    <w:next w:val="Normal"/>
    <w:link w:val="SubtitleChar"/>
    <w:uiPriority w:val="11"/>
    <w:qFormat/>
    <w:rsid w:val="003779EB"/>
    <w:rPr>
      <w:b/>
      <w:bCs/>
      <w:i/>
      <w:iCs/>
    </w:rPr>
  </w:style>
  <w:style w:type="character" w:customStyle="1" w:styleId="SubtitleChar">
    <w:name w:val="Subtitle Char"/>
    <w:basedOn w:val="DefaultParagraphFont"/>
    <w:link w:val="Subtitle"/>
    <w:uiPriority w:val="11"/>
    <w:rsid w:val="003779EB"/>
    <w:rPr>
      <w:b/>
      <w:bCs/>
      <w:i/>
      <w:iCs/>
      <w:color w:val="000000" w:themeColor="text1"/>
      <w:sz w:val="20"/>
      <w:szCs w:val="20"/>
    </w:rPr>
  </w:style>
  <w:style w:type="paragraph" w:styleId="Quote">
    <w:name w:val="Quote"/>
    <w:basedOn w:val="Normal"/>
    <w:next w:val="Normal"/>
    <w:link w:val="QuoteChar"/>
    <w:uiPriority w:val="29"/>
    <w:qFormat/>
    <w:rsid w:val="0054716F"/>
    <w:pPr>
      <w:spacing w:before="160"/>
      <w:jc w:val="center"/>
    </w:pPr>
    <w:rPr>
      <w:i/>
      <w:iCs/>
      <w:color w:val="404040" w:themeColor="text1" w:themeTint="BF"/>
    </w:rPr>
  </w:style>
  <w:style w:type="character" w:customStyle="1" w:styleId="QuoteChar">
    <w:name w:val="Quote Char"/>
    <w:basedOn w:val="DefaultParagraphFont"/>
    <w:link w:val="Quote"/>
    <w:uiPriority w:val="29"/>
    <w:rsid w:val="0054716F"/>
    <w:rPr>
      <w:i/>
      <w:iCs/>
      <w:color w:val="404040" w:themeColor="text1" w:themeTint="BF"/>
    </w:rPr>
  </w:style>
  <w:style w:type="paragraph" w:styleId="ListParagraph">
    <w:name w:val="List Paragraph"/>
    <w:basedOn w:val="Normal"/>
    <w:uiPriority w:val="34"/>
    <w:qFormat/>
    <w:rsid w:val="0054716F"/>
    <w:pPr>
      <w:ind w:left="720"/>
      <w:contextualSpacing/>
    </w:pPr>
  </w:style>
  <w:style w:type="character" w:styleId="IntenseEmphasis">
    <w:name w:val="Intense Emphasis"/>
    <w:basedOn w:val="DefaultParagraphFont"/>
    <w:uiPriority w:val="21"/>
    <w:qFormat/>
    <w:rsid w:val="0054716F"/>
    <w:rPr>
      <w:i/>
      <w:iCs/>
      <w:color w:val="0F4761" w:themeColor="accent1" w:themeShade="BF"/>
    </w:rPr>
  </w:style>
  <w:style w:type="paragraph" w:styleId="IntenseQuote">
    <w:name w:val="Intense Quote"/>
    <w:basedOn w:val="Normal"/>
    <w:next w:val="Normal"/>
    <w:link w:val="IntenseQuoteChar"/>
    <w:uiPriority w:val="30"/>
    <w:qFormat/>
    <w:rsid w:val="005471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16F"/>
    <w:rPr>
      <w:i/>
      <w:iCs/>
      <w:color w:val="0F4761" w:themeColor="accent1" w:themeShade="BF"/>
    </w:rPr>
  </w:style>
  <w:style w:type="character" w:styleId="IntenseReference">
    <w:name w:val="Intense Reference"/>
    <w:basedOn w:val="DefaultParagraphFont"/>
    <w:uiPriority w:val="32"/>
    <w:qFormat/>
    <w:rsid w:val="0054716F"/>
    <w:rPr>
      <w:b/>
      <w:bCs/>
      <w:smallCaps/>
      <w:color w:val="0F4761" w:themeColor="accent1" w:themeShade="BF"/>
      <w:spacing w:val="5"/>
    </w:rPr>
  </w:style>
  <w:style w:type="paragraph" w:styleId="NormalWeb">
    <w:name w:val="Normal (Web)"/>
    <w:basedOn w:val="Normal"/>
    <w:uiPriority w:val="99"/>
    <w:unhideWhenUsed/>
    <w:rsid w:val="0007632A"/>
    <w:pPr>
      <w:spacing w:before="100" w:beforeAutospacing="1" w:after="100" w:afterAutospacing="1"/>
    </w:pPr>
    <w:rPr>
      <w:rFonts w:ascii="Times New Roman" w:eastAsia="Times New Roman" w:hAnsi="Times New Roman" w:cs="Times New Roman"/>
      <w:kern w:val="0"/>
      <w:sz w:val="24"/>
      <w:szCs w:val="24"/>
      <w:lang w:eastAsia="fr-BE"/>
      <w14:ligatures w14:val="none"/>
    </w:rPr>
  </w:style>
  <w:style w:type="paragraph" w:styleId="Header">
    <w:name w:val="header"/>
    <w:basedOn w:val="Normal"/>
    <w:link w:val="HeaderChar"/>
    <w:uiPriority w:val="99"/>
    <w:unhideWhenUsed/>
    <w:rsid w:val="005C3447"/>
    <w:pPr>
      <w:tabs>
        <w:tab w:val="center" w:pos="4513"/>
        <w:tab w:val="right" w:pos="9026"/>
      </w:tabs>
      <w:spacing w:after="0"/>
    </w:pPr>
  </w:style>
  <w:style w:type="character" w:customStyle="1" w:styleId="HeaderChar">
    <w:name w:val="Header Char"/>
    <w:basedOn w:val="DefaultParagraphFont"/>
    <w:link w:val="Header"/>
    <w:uiPriority w:val="99"/>
    <w:rsid w:val="005C3447"/>
  </w:style>
  <w:style w:type="paragraph" w:styleId="Revision">
    <w:name w:val="Revision"/>
    <w:hidden/>
    <w:uiPriority w:val="99"/>
    <w:semiHidden/>
    <w:rsid w:val="000403EF"/>
    <w:pPr>
      <w:spacing w:after="0" w:line="240" w:lineRule="auto"/>
    </w:pPr>
  </w:style>
  <w:style w:type="character" w:styleId="CommentReference">
    <w:name w:val="annotation reference"/>
    <w:basedOn w:val="DefaultParagraphFont"/>
    <w:uiPriority w:val="99"/>
    <w:semiHidden/>
    <w:unhideWhenUsed/>
    <w:rsid w:val="0083294F"/>
    <w:rPr>
      <w:sz w:val="16"/>
      <w:szCs w:val="16"/>
    </w:rPr>
  </w:style>
  <w:style w:type="paragraph" w:styleId="CommentText">
    <w:name w:val="annotation text"/>
    <w:basedOn w:val="Normal"/>
    <w:link w:val="CommentTextChar"/>
    <w:uiPriority w:val="99"/>
    <w:unhideWhenUsed/>
    <w:rsid w:val="0083294F"/>
  </w:style>
  <w:style w:type="character" w:customStyle="1" w:styleId="CommentTextChar">
    <w:name w:val="Comment Text Char"/>
    <w:basedOn w:val="DefaultParagraphFont"/>
    <w:link w:val="CommentText"/>
    <w:uiPriority w:val="99"/>
    <w:rsid w:val="0083294F"/>
    <w:rPr>
      <w:sz w:val="20"/>
      <w:szCs w:val="20"/>
    </w:rPr>
  </w:style>
  <w:style w:type="paragraph" w:styleId="CommentSubject">
    <w:name w:val="annotation subject"/>
    <w:basedOn w:val="CommentText"/>
    <w:next w:val="CommentText"/>
    <w:link w:val="CommentSubjectChar"/>
    <w:uiPriority w:val="99"/>
    <w:semiHidden/>
    <w:unhideWhenUsed/>
    <w:rsid w:val="0083294F"/>
    <w:rPr>
      <w:b/>
      <w:bCs/>
    </w:rPr>
  </w:style>
  <w:style w:type="character" w:customStyle="1" w:styleId="CommentSubjectChar">
    <w:name w:val="Comment Subject Char"/>
    <w:basedOn w:val="CommentTextChar"/>
    <w:link w:val="CommentSubject"/>
    <w:uiPriority w:val="99"/>
    <w:semiHidden/>
    <w:rsid w:val="0083294F"/>
    <w:rPr>
      <w:b/>
      <w:bCs/>
      <w:sz w:val="20"/>
      <w:szCs w:val="20"/>
    </w:rPr>
  </w:style>
  <w:style w:type="character" w:styleId="Emphasis">
    <w:name w:val="Emphasis"/>
    <w:basedOn w:val="DefaultParagraphFont"/>
    <w:uiPriority w:val="20"/>
    <w:qFormat/>
    <w:rsid w:val="00370CFD"/>
    <w:rPr>
      <w:i/>
      <w:iCs/>
    </w:rPr>
  </w:style>
  <w:style w:type="character" w:styleId="Strong">
    <w:name w:val="Strong"/>
    <w:basedOn w:val="DefaultParagraphFont"/>
    <w:uiPriority w:val="22"/>
    <w:qFormat/>
    <w:rsid w:val="00A038B6"/>
    <w:rPr>
      <w:b/>
      <w:bCs/>
    </w:rPr>
  </w:style>
  <w:style w:type="character" w:styleId="Hyperlink">
    <w:name w:val="Hyperlink"/>
    <w:basedOn w:val="DefaultParagraphFont"/>
    <w:uiPriority w:val="99"/>
    <w:unhideWhenUsed/>
    <w:rsid w:val="00A51D6E"/>
    <w:rPr>
      <w:color w:val="467886" w:themeColor="hyperlink"/>
      <w:u w:val="single"/>
    </w:rPr>
  </w:style>
  <w:style w:type="character" w:styleId="UnresolvedMention">
    <w:name w:val="Unresolved Mention"/>
    <w:basedOn w:val="DefaultParagraphFont"/>
    <w:uiPriority w:val="99"/>
    <w:semiHidden/>
    <w:unhideWhenUsed/>
    <w:rsid w:val="00A51D6E"/>
    <w:rPr>
      <w:color w:val="605E5C"/>
      <w:shd w:val="clear" w:color="auto" w:fill="E1DFDD"/>
    </w:rPr>
  </w:style>
  <w:style w:type="paragraph" w:styleId="Footer">
    <w:name w:val="footer"/>
    <w:basedOn w:val="Normal"/>
    <w:link w:val="FooterChar"/>
    <w:uiPriority w:val="99"/>
    <w:unhideWhenUsed/>
    <w:rsid w:val="00BF28E1"/>
    <w:pPr>
      <w:tabs>
        <w:tab w:val="center" w:pos="4680"/>
        <w:tab w:val="right" w:pos="9360"/>
      </w:tabs>
      <w:spacing w:after="0"/>
    </w:pPr>
  </w:style>
  <w:style w:type="character" w:customStyle="1" w:styleId="FooterChar">
    <w:name w:val="Footer Char"/>
    <w:basedOn w:val="DefaultParagraphFont"/>
    <w:link w:val="Footer"/>
    <w:uiPriority w:val="99"/>
    <w:rsid w:val="00BF28E1"/>
  </w:style>
  <w:style w:type="paragraph" w:customStyle="1" w:styleId="paragraph">
    <w:name w:val="paragraph"/>
    <w:basedOn w:val="Normal"/>
    <w:rsid w:val="003779EB"/>
    <w:pPr>
      <w:spacing w:before="100" w:beforeAutospacing="1" w:after="100" w:afterAutospacing="1"/>
    </w:pPr>
    <w:rPr>
      <w:rFonts w:ascii="Times New Roman" w:eastAsia="Times New Roman" w:hAnsi="Times New Roman" w:cs="Times New Roman"/>
      <w:color w:val="auto"/>
      <w:kern w:val="0"/>
      <w:sz w:val="24"/>
      <w:szCs w:val="24"/>
      <w:lang w:val="en-BE" w:eastAsia="en-GB"/>
      <w14:ligatures w14:val="none"/>
    </w:rPr>
  </w:style>
  <w:style w:type="character" w:customStyle="1" w:styleId="normaltextrun">
    <w:name w:val="normaltextrun"/>
    <w:basedOn w:val="DefaultParagraphFont"/>
    <w:rsid w:val="003779EB"/>
  </w:style>
  <w:style w:type="character" w:customStyle="1" w:styleId="eop">
    <w:name w:val="eop"/>
    <w:basedOn w:val="DefaultParagraphFont"/>
    <w:rsid w:val="003779EB"/>
  </w:style>
  <w:style w:type="character" w:styleId="FollowedHyperlink">
    <w:name w:val="FollowedHyperlink"/>
    <w:basedOn w:val="DefaultParagraphFont"/>
    <w:uiPriority w:val="99"/>
    <w:semiHidden/>
    <w:unhideWhenUsed/>
    <w:rsid w:val="001A43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03062">
      <w:bodyDiv w:val="1"/>
      <w:marLeft w:val="0"/>
      <w:marRight w:val="0"/>
      <w:marTop w:val="0"/>
      <w:marBottom w:val="0"/>
      <w:divBdr>
        <w:top w:val="none" w:sz="0" w:space="0" w:color="auto"/>
        <w:left w:val="none" w:sz="0" w:space="0" w:color="auto"/>
        <w:bottom w:val="none" w:sz="0" w:space="0" w:color="auto"/>
        <w:right w:val="none" w:sz="0" w:space="0" w:color="auto"/>
      </w:divBdr>
    </w:div>
    <w:div w:id="532156494">
      <w:bodyDiv w:val="1"/>
      <w:marLeft w:val="0"/>
      <w:marRight w:val="0"/>
      <w:marTop w:val="0"/>
      <w:marBottom w:val="0"/>
      <w:divBdr>
        <w:top w:val="none" w:sz="0" w:space="0" w:color="auto"/>
        <w:left w:val="none" w:sz="0" w:space="0" w:color="auto"/>
        <w:bottom w:val="none" w:sz="0" w:space="0" w:color="auto"/>
        <w:right w:val="none" w:sz="0" w:space="0" w:color="auto"/>
      </w:divBdr>
    </w:div>
    <w:div w:id="937056919">
      <w:bodyDiv w:val="1"/>
      <w:marLeft w:val="0"/>
      <w:marRight w:val="0"/>
      <w:marTop w:val="0"/>
      <w:marBottom w:val="0"/>
      <w:divBdr>
        <w:top w:val="none" w:sz="0" w:space="0" w:color="auto"/>
        <w:left w:val="none" w:sz="0" w:space="0" w:color="auto"/>
        <w:bottom w:val="none" w:sz="0" w:space="0" w:color="auto"/>
        <w:right w:val="none" w:sz="0" w:space="0" w:color="auto"/>
      </w:divBdr>
    </w:div>
    <w:div w:id="1489007952">
      <w:bodyDiv w:val="1"/>
      <w:marLeft w:val="0"/>
      <w:marRight w:val="0"/>
      <w:marTop w:val="0"/>
      <w:marBottom w:val="0"/>
      <w:divBdr>
        <w:top w:val="none" w:sz="0" w:space="0" w:color="auto"/>
        <w:left w:val="none" w:sz="0" w:space="0" w:color="auto"/>
        <w:bottom w:val="none" w:sz="0" w:space="0" w:color="auto"/>
        <w:right w:val="none" w:sz="0" w:space="0" w:color="auto"/>
      </w:divBdr>
      <w:divsChild>
        <w:div w:id="385182674">
          <w:marLeft w:val="0"/>
          <w:marRight w:val="0"/>
          <w:marTop w:val="0"/>
          <w:marBottom w:val="0"/>
          <w:divBdr>
            <w:top w:val="none" w:sz="0" w:space="0" w:color="auto"/>
            <w:left w:val="none" w:sz="0" w:space="0" w:color="auto"/>
            <w:bottom w:val="none" w:sz="0" w:space="0" w:color="auto"/>
            <w:right w:val="none" w:sz="0" w:space="0" w:color="auto"/>
          </w:divBdr>
          <w:divsChild>
            <w:div w:id="1640069587">
              <w:marLeft w:val="0"/>
              <w:marRight w:val="0"/>
              <w:marTop w:val="0"/>
              <w:marBottom w:val="0"/>
              <w:divBdr>
                <w:top w:val="none" w:sz="0" w:space="0" w:color="auto"/>
                <w:left w:val="none" w:sz="0" w:space="0" w:color="auto"/>
                <w:bottom w:val="none" w:sz="0" w:space="0" w:color="auto"/>
                <w:right w:val="none" w:sz="0" w:space="0" w:color="auto"/>
              </w:divBdr>
            </w:div>
            <w:div w:id="1389264147">
              <w:marLeft w:val="0"/>
              <w:marRight w:val="0"/>
              <w:marTop w:val="0"/>
              <w:marBottom w:val="0"/>
              <w:divBdr>
                <w:top w:val="none" w:sz="0" w:space="0" w:color="auto"/>
                <w:left w:val="none" w:sz="0" w:space="0" w:color="auto"/>
                <w:bottom w:val="none" w:sz="0" w:space="0" w:color="auto"/>
                <w:right w:val="none" w:sz="0" w:space="0" w:color="auto"/>
              </w:divBdr>
            </w:div>
            <w:div w:id="1891649160">
              <w:marLeft w:val="0"/>
              <w:marRight w:val="0"/>
              <w:marTop w:val="0"/>
              <w:marBottom w:val="0"/>
              <w:divBdr>
                <w:top w:val="none" w:sz="0" w:space="0" w:color="auto"/>
                <w:left w:val="none" w:sz="0" w:space="0" w:color="auto"/>
                <w:bottom w:val="none" w:sz="0" w:space="0" w:color="auto"/>
                <w:right w:val="none" w:sz="0" w:space="0" w:color="auto"/>
              </w:divBdr>
            </w:div>
            <w:div w:id="273707945">
              <w:marLeft w:val="0"/>
              <w:marRight w:val="0"/>
              <w:marTop w:val="0"/>
              <w:marBottom w:val="0"/>
              <w:divBdr>
                <w:top w:val="none" w:sz="0" w:space="0" w:color="auto"/>
                <w:left w:val="none" w:sz="0" w:space="0" w:color="auto"/>
                <w:bottom w:val="none" w:sz="0" w:space="0" w:color="auto"/>
                <w:right w:val="none" w:sz="0" w:space="0" w:color="auto"/>
              </w:divBdr>
            </w:div>
            <w:div w:id="1364012182">
              <w:marLeft w:val="0"/>
              <w:marRight w:val="0"/>
              <w:marTop w:val="0"/>
              <w:marBottom w:val="0"/>
              <w:divBdr>
                <w:top w:val="none" w:sz="0" w:space="0" w:color="auto"/>
                <w:left w:val="none" w:sz="0" w:space="0" w:color="auto"/>
                <w:bottom w:val="none" w:sz="0" w:space="0" w:color="auto"/>
                <w:right w:val="none" w:sz="0" w:space="0" w:color="auto"/>
              </w:divBdr>
            </w:div>
            <w:div w:id="194923448">
              <w:marLeft w:val="0"/>
              <w:marRight w:val="0"/>
              <w:marTop w:val="0"/>
              <w:marBottom w:val="0"/>
              <w:divBdr>
                <w:top w:val="none" w:sz="0" w:space="0" w:color="auto"/>
                <w:left w:val="none" w:sz="0" w:space="0" w:color="auto"/>
                <w:bottom w:val="none" w:sz="0" w:space="0" w:color="auto"/>
                <w:right w:val="none" w:sz="0" w:space="0" w:color="auto"/>
              </w:divBdr>
            </w:div>
            <w:div w:id="2071878040">
              <w:marLeft w:val="0"/>
              <w:marRight w:val="0"/>
              <w:marTop w:val="0"/>
              <w:marBottom w:val="0"/>
              <w:divBdr>
                <w:top w:val="none" w:sz="0" w:space="0" w:color="auto"/>
                <w:left w:val="none" w:sz="0" w:space="0" w:color="auto"/>
                <w:bottom w:val="none" w:sz="0" w:space="0" w:color="auto"/>
                <w:right w:val="none" w:sz="0" w:space="0" w:color="auto"/>
              </w:divBdr>
            </w:div>
            <w:div w:id="852689764">
              <w:marLeft w:val="0"/>
              <w:marRight w:val="0"/>
              <w:marTop w:val="0"/>
              <w:marBottom w:val="0"/>
              <w:divBdr>
                <w:top w:val="none" w:sz="0" w:space="0" w:color="auto"/>
                <w:left w:val="none" w:sz="0" w:space="0" w:color="auto"/>
                <w:bottom w:val="none" w:sz="0" w:space="0" w:color="auto"/>
                <w:right w:val="none" w:sz="0" w:space="0" w:color="auto"/>
              </w:divBdr>
            </w:div>
            <w:div w:id="372585122">
              <w:marLeft w:val="0"/>
              <w:marRight w:val="0"/>
              <w:marTop w:val="0"/>
              <w:marBottom w:val="0"/>
              <w:divBdr>
                <w:top w:val="none" w:sz="0" w:space="0" w:color="auto"/>
                <w:left w:val="none" w:sz="0" w:space="0" w:color="auto"/>
                <w:bottom w:val="none" w:sz="0" w:space="0" w:color="auto"/>
                <w:right w:val="none" w:sz="0" w:space="0" w:color="auto"/>
              </w:divBdr>
            </w:div>
            <w:div w:id="204490535">
              <w:marLeft w:val="0"/>
              <w:marRight w:val="0"/>
              <w:marTop w:val="0"/>
              <w:marBottom w:val="0"/>
              <w:divBdr>
                <w:top w:val="none" w:sz="0" w:space="0" w:color="auto"/>
                <w:left w:val="none" w:sz="0" w:space="0" w:color="auto"/>
                <w:bottom w:val="none" w:sz="0" w:space="0" w:color="auto"/>
                <w:right w:val="none" w:sz="0" w:space="0" w:color="auto"/>
              </w:divBdr>
            </w:div>
            <w:div w:id="873661271">
              <w:marLeft w:val="0"/>
              <w:marRight w:val="0"/>
              <w:marTop w:val="0"/>
              <w:marBottom w:val="0"/>
              <w:divBdr>
                <w:top w:val="none" w:sz="0" w:space="0" w:color="auto"/>
                <w:left w:val="none" w:sz="0" w:space="0" w:color="auto"/>
                <w:bottom w:val="none" w:sz="0" w:space="0" w:color="auto"/>
                <w:right w:val="none" w:sz="0" w:space="0" w:color="auto"/>
              </w:divBdr>
            </w:div>
            <w:div w:id="563686695">
              <w:marLeft w:val="0"/>
              <w:marRight w:val="0"/>
              <w:marTop w:val="0"/>
              <w:marBottom w:val="0"/>
              <w:divBdr>
                <w:top w:val="none" w:sz="0" w:space="0" w:color="auto"/>
                <w:left w:val="none" w:sz="0" w:space="0" w:color="auto"/>
                <w:bottom w:val="none" w:sz="0" w:space="0" w:color="auto"/>
                <w:right w:val="none" w:sz="0" w:space="0" w:color="auto"/>
              </w:divBdr>
            </w:div>
            <w:div w:id="1246264851">
              <w:marLeft w:val="0"/>
              <w:marRight w:val="0"/>
              <w:marTop w:val="0"/>
              <w:marBottom w:val="0"/>
              <w:divBdr>
                <w:top w:val="none" w:sz="0" w:space="0" w:color="auto"/>
                <w:left w:val="none" w:sz="0" w:space="0" w:color="auto"/>
                <w:bottom w:val="none" w:sz="0" w:space="0" w:color="auto"/>
                <w:right w:val="none" w:sz="0" w:space="0" w:color="auto"/>
              </w:divBdr>
            </w:div>
            <w:div w:id="964578265">
              <w:marLeft w:val="0"/>
              <w:marRight w:val="0"/>
              <w:marTop w:val="0"/>
              <w:marBottom w:val="0"/>
              <w:divBdr>
                <w:top w:val="none" w:sz="0" w:space="0" w:color="auto"/>
                <w:left w:val="none" w:sz="0" w:space="0" w:color="auto"/>
                <w:bottom w:val="none" w:sz="0" w:space="0" w:color="auto"/>
                <w:right w:val="none" w:sz="0" w:space="0" w:color="auto"/>
              </w:divBdr>
            </w:div>
            <w:div w:id="1340766751">
              <w:marLeft w:val="0"/>
              <w:marRight w:val="0"/>
              <w:marTop w:val="0"/>
              <w:marBottom w:val="0"/>
              <w:divBdr>
                <w:top w:val="none" w:sz="0" w:space="0" w:color="auto"/>
                <w:left w:val="none" w:sz="0" w:space="0" w:color="auto"/>
                <w:bottom w:val="none" w:sz="0" w:space="0" w:color="auto"/>
                <w:right w:val="none" w:sz="0" w:space="0" w:color="auto"/>
              </w:divBdr>
            </w:div>
            <w:div w:id="329333213">
              <w:marLeft w:val="0"/>
              <w:marRight w:val="0"/>
              <w:marTop w:val="0"/>
              <w:marBottom w:val="0"/>
              <w:divBdr>
                <w:top w:val="none" w:sz="0" w:space="0" w:color="auto"/>
                <w:left w:val="none" w:sz="0" w:space="0" w:color="auto"/>
                <w:bottom w:val="none" w:sz="0" w:space="0" w:color="auto"/>
                <w:right w:val="none" w:sz="0" w:space="0" w:color="auto"/>
              </w:divBdr>
            </w:div>
            <w:div w:id="2029988731">
              <w:marLeft w:val="0"/>
              <w:marRight w:val="0"/>
              <w:marTop w:val="0"/>
              <w:marBottom w:val="0"/>
              <w:divBdr>
                <w:top w:val="none" w:sz="0" w:space="0" w:color="auto"/>
                <w:left w:val="none" w:sz="0" w:space="0" w:color="auto"/>
                <w:bottom w:val="none" w:sz="0" w:space="0" w:color="auto"/>
                <w:right w:val="none" w:sz="0" w:space="0" w:color="auto"/>
              </w:divBdr>
            </w:div>
          </w:divsChild>
        </w:div>
        <w:div w:id="1994408058">
          <w:marLeft w:val="0"/>
          <w:marRight w:val="0"/>
          <w:marTop w:val="0"/>
          <w:marBottom w:val="0"/>
          <w:divBdr>
            <w:top w:val="none" w:sz="0" w:space="0" w:color="auto"/>
            <w:left w:val="none" w:sz="0" w:space="0" w:color="auto"/>
            <w:bottom w:val="none" w:sz="0" w:space="0" w:color="auto"/>
            <w:right w:val="none" w:sz="0" w:space="0" w:color="auto"/>
          </w:divBdr>
        </w:div>
        <w:div w:id="465272264">
          <w:marLeft w:val="0"/>
          <w:marRight w:val="0"/>
          <w:marTop w:val="0"/>
          <w:marBottom w:val="0"/>
          <w:divBdr>
            <w:top w:val="none" w:sz="0" w:space="0" w:color="auto"/>
            <w:left w:val="none" w:sz="0" w:space="0" w:color="auto"/>
            <w:bottom w:val="none" w:sz="0" w:space="0" w:color="auto"/>
            <w:right w:val="none" w:sz="0" w:space="0" w:color="auto"/>
          </w:divBdr>
        </w:div>
        <w:div w:id="291596291">
          <w:marLeft w:val="0"/>
          <w:marRight w:val="0"/>
          <w:marTop w:val="0"/>
          <w:marBottom w:val="0"/>
          <w:divBdr>
            <w:top w:val="none" w:sz="0" w:space="0" w:color="auto"/>
            <w:left w:val="none" w:sz="0" w:space="0" w:color="auto"/>
            <w:bottom w:val="none" w:sz="0" w:space="0" w:color="auto"/>
            <w:right w:val="none" w:sz="0" w:space="0" w:color="auto"/>
          </w:divBdr>
        </w:div>
        <w:div w:id="1363826478">
          <w:marLeft w:val="0"/>
          <w:marRight w:val="0"/>
          <w:marTop w:val="0"/>
          <w:marBottom w:val="0"/>
          <w:divBdr>
            <w:top w:val="none" w:sz="0" w:space="0" w:color="auto"/>
            <w:left w:val="none" w:sz="0" w:space="0" w:color="auto"/>
            <w:bottom w:val="none" w:sz="0" w:space="0" w:color="auto"/>
            <w:right w:val="none" w:sz="0" w:space="0" w:color="auto"/>
          </w:divBdr>
        </w:div>
        <w:div w:id="541357485">
          <w:marLeft w:val="0"/>
          <w:marRight w:val="0"/>
          <w:marTop w:val="0"/>
          <w:marBottom w:val="0"/>
          <w:divBdr>
            <w:top w:val="none" w:sz="0" w:space="0" w:color="auto"/>
            <w:left w:val="none" w:sz="0" w:space="0" w:color="auto"/>
            <w:bottom w:val="none" w:sz="0" w:space="0" w:color="auto"/>
            <w:right w:val="none" w:sz="0" w:space="0" w:color="auto"/>
          </w:divBdr>
        </w:div>
        <w:div w:id="383598402">
          <w:marLeft w:val="0"/>
          <w:marRight w:val="0"/>
          <w:marTop w:val="0"/>
          <w:marBottom w:val="0"/>
          <w:divBdr>
            <w:top w:val="none" w:sz="0" w:space="0" w:color="auto"/>
            <w:left w:val="none" w:sz="0" w:space="0" w:color="auto"/>
            <w:bottom w:val="none" w:sz="0" w:space="0" w:color="auto"/>
            <w:right w:val="none" w:sz="0" w:space="0" w:color="auto"/>
          </w:divBdr>
        </w:div>
        <w:div w:id="1450390554">
          <w:marLeft w:val="0"/>
          <w:marRight w:val="0"/>
          <w:marTop w:val="0"/>
          <w:marBottom w:val="0"/>
          <w:divBdr>
            <w:top w:val="none" w:sz="0" w:space="0" w:color="auto"/>
            <w:left w:val="none" w:sz="0" w:space="0" w:color="auto"/>
            <w:bottom w:val="none" w:sz="0" w:space="0" w:color="auto"/>
            <w:right w:val="none" w:sz="0" w:space="0" w:color="auto"/>
          </w:divBdr>
        </w:div>
        <w:div w:id="1480658394">
          <w:marLeft w:val="0"/>
          <w:marRight w:val="0"/>
          <w:marTop w:val="0"/>
          <w:marBottom w:val="0"/>
          <w:divBdr>
            <w:top w:val="none" w:sz="0" w:space="0" w:color="auto"/>
            <w:left w:val="none" w:sz="0" w:space="0" w:color="auto"/>
            <w:bottom w:val="none" w:sz="0" w:space="0" w:color="auto"/>
            <w:right w:val="none" w:sz="0" w:space="0" w:color="auto"/>
          </w:divBdr>
        </w:div>
        <w:div w:id="1815827453">
          <w:marLeft w:val="0"/>
          <w:marRight w:val="0"/>
          <w:marTop w:val="0"/>
          <w:marBottom w:val="0"/>
          <w:divBdr>
            <w:top w:val="none" w:sz="0" w:space="0" w:color="auto"/>
            <w:left w:val="none" w:sz="0" w:space="0" w:color="auto"/>
            <w:bottom w:val="none" w:sz="0" w:space="0" w:color="auto"/>
            <w:right w:val="none" w:sz="0" w:space="0" w:color="auto"/>
          </w:divBdr>
        </w:div>
        <w:div w:id="863446789">
          <w:marLeft w:val="0"/>
          <w:marRight w:val="0"/>
          <w:marTop w:val="0"/>
          <w:marBottom w:val="0"/>
          <w:divBdr>
            <w:top w:val="none" w:sz="0" w:space="0" w:color="auto"/>
            <w:left w:val="none" w:sz="0" w:space="0" w:color="auto"/>
            <w:bottom w:val="none" w:sz="0" w:space="0" w:color="auto"/>
            <w:right w:val="none" w:sz="0" w:space="0" w:color="auto"/>
          </w:divBdr>
        </w:div>
        <w:div w:id="1974362669">
          <w:marLeft w:val="0"/>
          <w:marRight w:val="0"/>
          <w:marTop w:val="0"/>
          <w:marBottom w:val="0"/>
          <w:divBdr>
            <w:top w:val="none" w:sz="0" w:space="0" w:color="auto"/>
            <w:left w:val="none" w:sz="0" w:space="0" w:color="auto"/>
            <w:bottom w:val="none" w:sz="0" w:space="0" w:color="auto"/>
            <w:right w:val="none" w:sz="0" w:space="0" w:color="auto"/>
          </w:divBdr>
        </w:div>
        <w:div w:id="11731428">
          <w:marLeft w:val="0"/>
          <w:marRight w:val="0"/>
          <w:marTop w:val="0"/>
          <w:marBottom w:val="0"/>
          <w:divBdr>
            <w:top w:val="none" w:sz="0" w:space="0" w:color="auto"/>
            <w:left w:val="none" w:sz="0" w:space="0" w:color="auto"/>
            <w:bottom w:val="none" w:sz="0" w:space="0" w:color="auto"/>
            <w:right w:val="none" w:sz="0" w:space="0" w:color="auto"/>
          </w:divBdr>
        </w:div>
        <w:div w:id="557782259">
          <w:marLeft w:val="0"/>
          <w:marRight w:val="0"/>
          <w:marTop w:val="0"/>
          <w:marBottom w:val="0"/>
          <w:divBdr>
            <w:top w:val="none" w:sz="0" w:space="0" w:color="auto"/>
            <w:left w:val="none" w:sz="0" w:space="0" w:color="auto"/>
            <w:bottom w:val="none" w:sz="0" w:space="0" w:color="auto"/>
            <w:right w:val="none" w:sz="0" w:space="0" w:color="auto"/>
          </w:divBdr>
        </w:div>
        <w:div w:id="962151147">
          <w:marLeft w:val="0"/>
          <w:marRight w:val="0"/>
          <w:marTop w:val="0"/>
          <w:marBottom w:val="0"/>
          <w:divBdr>
            <w:top w:val="none" w:sz="0" w:space="0" w:color="auto"/>
            <w:left w:val="none" w:sz="0" w:space="0" w:color="auto"/>
            <w:bottom w:val="none" w:sz="0" w:space="0" w:color="auto"/>
            <w:right w:val="none" w:sz="0" w:space="0" w:color="auto"/>
          </w:divBdr>
        </w:div>
        <w:div w:id="1001158699">
          <w:marLeft w:val="0"/>
          <w:marRight w:val="0"/>
          <w:marTop w:val="0"/>
          <w:marBottom w:val="0"/>
          <w:divBdr>
            <w:top w:val="none" w:sz="0" w:space="0" w:color="auto"/>
            <w:left w:val="none" w:sz="0" w:space="0" w:color="auto"/>
            <w:bottom w:val="none" w:sz="0" w:space="0" w:color="auto"/>
            <w:right w:val="none" w:sz="0" w:space="0" w:color="auto"/>
          </w:divBdr>
        </w:div>
        <w:div w:id="1112438898">
          <w:marLeft w:val="0"/>
          <w:marRight w:val="0"/>
          <w:marTop w:val="0"/>
          <w:marBottom w:val="0"/>
          <w:divBdr>
            <w:top w:val="none" w:sz="0" w:space="0" w:color="auto"/>
            <w:left w:val="none" w:sz="0" w:space="0" w:color="auto"/>
            <w:bottom w:val="none" w:sz="0" w:space="0" w:color="auto"/>
            <w:right w:val="none" w:sz="0" w:space="0" w:color="auto"/>
          </w:divBdr>
        </w:div>
        <w:div w:id="1563366249">
          <w:marLeft w:val="0"/>
          <w:marRight w:val="0"/>
          <w:marTop w:val="0"/>
          <w:marBottom w:val="0"/>
          <w:divBdr>
            <w:top w:val="none" w:sz="0" w:space="0" w:color="auto"/>
            <w:left w:val="none" w:sz="0" w:space="0" w:color="auto"/>
            <w:bottom w:val="none" w:sz="0" w:space="0" w:color="auto"/>
            <w:right w:val="none" w:sz="0" w:space="0" w:color="auto"/>
          </w:divBdr>
        </w:div>
        <w:div w:id="835073677">
          <w:marLeft w:val="0"/>
          <w:marRight w:val="0"/>
          <w:marTop w:val="0"/>
          <w:marBottom w:val="0"/>
          <w:divBdr>
            <w:top w:val="none" w:sz="0" w:space="0" w:color="auto"/>
            <w:left w:val="none" w:sz="0" w:space="0" w:color="auto"/>
            <w:bottom w:val="none" w:sz="0" w:space="0" w:color="auto"/>
            <w:right w:val="none" w:sz="0" w:space="0" w:color="auto"/>
          </w:divBdr>
        </w:div>
        <w:div w:id="1416437144">
          <w:marLeft w:val="0"/>
          <w:marRight w:val="0"/>
          <w:marTop w:val="0"/>
          <w:marBottom w:val="0"/>
          <w:divBdr>
            <w:top w:val="none" w:sz="0" w:space="0" w:color="auto"/>
            <w:left w:val="none" w:sz="0" w:space="0" w:color="auto"/>
            <w:bottom w:val="none" w:sz="0" w:space="0" w:color="auto"/>
            <w:right w:val="none" w:sz="0" w:space="0" w:color="auto"/>
          </w:divBdr>
        </w:div>
        <w:div w:id="1452557958">
          <w:marLeft w:val="0"/>
          <w:marRight w:val="0"/>
          <w:marTop w:val="0"/>
          <w:marBottom w:val="0"/>
          <w:divBdr>
            <w:top w:val="none" w:sz="0" w:space="0" w:color="auto"/>
            <w:left w:val="none" w:sz="0" w:space="0" w:color="auto"/>
            <w:bottom w:val="none" w:sz="0" w:space="0" w:color="auto"/>
            <w:right w:val="none" w:sz="0" w:space="0" w:color="auto"/>
          </w:divBdr>
        </w:div>
        <w:div w:id="478696684">
          <w:marLeft w:val="0"/>
          <w:marRight w:val="0"/>
          <w:marTop w:val="0"/>
          <w:marBottom w:val="0"/>
          <w:divBdr>
            <w:top w:val="none" w:sz="0" w:space="0" w:color="auto"/>
            <w:left w:val="none" w:sz="0" w:space="0" w:color="auto"/>
            <w:bottom w:val="none" w:sz="0" w:space="0" w:color="auto"/>
            <w:right w:val="none" w:sz="0" w:space="0" w:color="auto"/>
          </w:divBdr>
        </w:div>
        <w:div w:id="200851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wendoline.hendrick2@cbc.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irchirillo@cbc.b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337A6C543F047ABE6AED949A56CE6" ma:contentTypeVersion="14" ma:contentTypeDescription="Crée un document." ma:contentTypeScope="" ma:versionID="65321063736e2dc3ffabf1d53c0c764d">
  <xsd:schema xmlns:xsd="http://www.w3.org/2001/XMLSchema" xmlns:xs="http://www.w3.org/2001/XMLSchema" xmlns:p="http://schemas.microsoft.com/office/2006/metadata/properties" xmlns:ns2="771da003-87d5-4b26-9c4f-ed3b30a6c63d" xmlns:ns3="21fd37f3-da3d-4b6b-8971-6b59f7f5b401" targetNamespace="http://schemas.microsoft.com/office/2006/metadata/properties" ma:root="true" ma:fieldsID="eda9bdcf448950514be0a7bfb0cbed0c" ns2:_="" ns3:_="">
    <xsd:import namespace="771da003-87d5-4b26-9c4f-ed3b30a6c63d"/>
    <xsd:import namespace="21fd37f3-da3d-4b6b-8971-6b59f7f5b4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da003-87d5-4b26-9c4f-ed3b30a6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d2a442-b5ac-41d7-a9d3-5c9eaa3193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d37f3-da3d-4b6b-8971-6b59f7f5b4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9971a3f-5aed-46b2-b065-63cf547718af}" ma:internalName="TaxCatchAll" ma:showField="CatchAllData" ma:web="21fd37f3-da3d-4b6b-8971-6b59f7f5b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fd37f3-da3d-4b6b-8971-6b59f7f5b401" xsi:nil="true"/>
    <lcf76f155ced4ddcb4097134ff3c332f xmlns="771da003-87d5-4b26-9c4f-ed3b30a6c6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8E09-4F3B-4AD3-A7CD-D357E10A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da003-87d5-4b26-9c4f-ed3b30a6c63d"/>
    <ds:schemaRef ds:uri="21fd37f3-da3d-4b6b-8971-6b59f7f5b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9FDBC-A233-4BDB-AF63-3204435C4583}">
  <ds:schemaRefs>
    <ds:schemaRef ds:uri="http://schemas.microsoft.com/sharepoint/v3/contenttype/forms"/>
  </ds:schemaRefs>
</ds:datastoreItem>
</file>

<file path=customXml/itemProps3.xml><?xml version="1.0" encoding="utf-8"?>
<ds:datastoreItem xmlns:ds="http://schemas.openxmlformats.org/officeDocument/2006/customXml" ds:itemID="{653F9A36-181B-483B-A8F1-46F3976A6357}">
  <ds:schemaRefs>
    <ds:schemaRef ds:uri="http://schemas.microsoft.com/office/2006/metadata/properties"/>
    <ds:schemaRef ds:uri="http://schemas.microsoft.com/office/infopath/2007/PartnerControls"/>
    <ds:schemaRef ds:uri="21fd37f3-da3d-4b6b-8971-6b59f7f5b401"/>
    <ds:schemaRef ds:uri="771da003-87d5-4b26-9c4f-ed3b30a6c63d"/>
  </ds:schemaRefs>
</ds:datastoreItem>
</file>

<file path=customXml/itemProps4.xml><?xml version="1.0" encoding="utf-8"?>
<ds:datastoreItem xmlns:ds="http://schemas.openxmlformats.org/officeDocument/2006/customXml" ds:itemID="{59839049-1F56-48F9-A930-7A1729785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6213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Beco</dc:creator>
  <cp:keywords/>
  <dc:description/>
  <cp:lastModifiedBy>Maxence Paternotte</cp:lastModifiedBy>
  <cp:revision>5</cp:revision>
  <cp:lastPrinted>2024-01-19T12:57:00Z</cp:lastPrinted>
  <dcterms:created xsi:type="dcterms:W3CDTF">2024-02-20T12:46:00Z</dcterms:created>
  <dcterms:modified xsi:type="dcterms:W3CDTF">2024-02-20T14:01:00Z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31598e80-c4b0-45ea-92db-0f710f24d13e_Enabled">
    <vt:lpwstr>true</vt:lpwstr>
  </property>
  <property fmtid="{D5CDD505-2E9C-101B-9397-08002B2CF9AE}" pid="6" name="MSIP_Label_31598e80-c4b0-45ea-92db-0f710f24d13e_SetDate">
    <vt:lpwstr>2024-01-15T17:49:53Z</vt:lpwstr>
  </property>
  <property fmtid="{D5CDD505-2E9C-101B-9397-08002B2CF9AE}" pid="7" name="MSIP_Label_31598e80-c4b0-45ea-92db-0f710f24d13e_Method">
    <vt:lpwstr>Privileged</vt:lpwstr>
  </property>
  <property fmtid="{D5CDD505-2E9C-101B-9397-08002B2CF9AE}" pid="8" name="MSIP_Label_31598e80-c4b0-45ea-92db-0f710f24d13e_Name">
    <vt:lpwstr>31598e80-c4b0-45ea-92db-0f710f24d13e</vt:lpwstr>
  </property>
  <property fmtid="{D5CDD505-2E9C-101B-9397-08002B2CF9AE}" pid="9" name="MSIP_Label_31598e80-c4b0-45ea-92db-0f710f24d13e_SiteId">
    <vt:lpwstr>64af2aee-7d6c-49ac-a409-192d3fee73b8</vt:lpwstr>
  </property>
  <property fmtid="{D5CDD505-2E9C-101B-9397-08002B2CF9AE}" pid="10" name="MSIP_Label_31598e80-c4b0-45ea-92db-0f710f24d13e_ActionId">
    <vt:lpwstr>ca64bcfd-3dac-4b38-af5e-2c0658ad24c8</vt:lpwstr>
  </property>
  <property fmtid="{D5CDD505-2E9C-101B-9397-08002B2CF9AE}" pid="11" name="MSIP_Label_31598e80-c4b0-45ea-92db-0f710f24d13e_ContentBits">
    <vt:lpwstr>1</vt:lpwstr>
  </property>
  <property fmtid="{D5CDD505-2E9C-101B-9397-08002B2CF9AE}" pid="12" name="ContentTypeId">
    <vt:lpwstr>0x010100939337A6C543F047ABE6AED949A56CE6</vt:lpwstr>
  </property>
  <property fmtid="{D5CDD505-2E9C-101B-9397-08002B2CF9AE}" pid="13" name="MediaServiceImageTags">
    <vt:lpwstr/>
  </property>
</Properties>
</file>